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285D0" w14:textId="77777777" w:rsidR="00E2503A" w:rsidRPr="00E2503A" w:rsidRDefault="00E2503A" w:rsidP="00E2503A">
      <w:pPr>
        <w:rPr>
          <w:b/>
          <w:bCs/>
          <w:sz w:val="28"/>
          <w:szCs w:val="28"/>
        </w:rPr>
      </w:pPr>
      <w:r w:rsidRPr="00E2503A">
        <w:rPr>
          <w:b/>
          <w:bCs/>
          <w:sz w:val="28"/>
          <w:szCs w:val="28"/>
        </w:rPr>
        <w:t>CONSTITUTIONAL AND ADMINISTRATIVE LAW ANALYSIS</w:t>
      </w:r>
    </w:p>
    <w:p w14:paraId="06542747" w14:textId="77777777" w:rsidR="00E2503A" w:rsidRPr="00E2503A" w:rsidRDefault="00E2503A" w:rsidP="00E2503A">
      <w:pPr>
        <w:rPr>
          <w:b/>
          <w:bCs/>
          <w:sz w:val="28"/>
          <w:szCs w:val="28"/>
        </w:rPr>
      </w:pPr>
      <w:r w:rsidRPr="00E2503A">
        <w:rPr>
          <w:b/>
          <w:bCs/>
          <w:sz w:val="28"/>
          <w:szCs w:val="28"/>
        </w:rPr>
        <w:t>Presidential Prosecution Act of 2029</w:t>
      </w:r>
    </w:p>
    <w:p w14:paraId="6573706F" w14:textId="77777777" w:rsidR="00E2503A" w:rsidRPr="00E2503A" w:rsidRDefault="00E2503A" w:rsidP="00E2503A">
      <w:pPr>
        <w:rPr>
          <w:b/>
          <w:bCs/>
        </w:rPr>
      </w:pPr>
      <w:r w:rsidRPr="00E2503A">
        <w:rPr>
          <w:b/>
          <w:bCs/>
        </w:rPr>
        <w:t>I. Introduction</w:t>
      </w:r>
    </w:p>
    <w:p w14:paraId="18AD4185" w14:textId="77777777" w:rsidR="00E2503A" w:rsidRPr="00E2503A" w:rsidRDefault="00E2503A" w:rsidP="00E2503A">
      <w:r w:rsidRPr="00E2503A">
        <w:t xml:space="preserve">The proposed </w:t>
      </w:r>
      <w:r w:rsidRPr="00E2503A">
        <w:rPr>
          <w:b/>
          <w:bCs/>
        </w:rPr>
        <w:t>Presidential Prosecution Act of 2029</w:t>
      </w:r>
      <w:r w:rsidRPr="00E2503A">
        <w:t xml:space="preserve"> would invalidate any Department of Justice policy, protocol, memorandum, rule, or directive that categorically precludes the investigation or prosecution of a sitting President or Vice President, or of a President-elect or Vice President-elect.</w:t>
      </w:r>
    </w:p>
    <w:p w14:paraId="49B75412" w14:textId="77777777" w:rsidR="00E2503A" w:rsidRPr="00E2503A" w:rsidRDefault="00E2503A" w:rsidP="00E2503A">
      <w:r w:rsidRPr="00E2503A">
        <w:t xml:space="preserve">The bill </w:t>
      </w:r>
      <w:proofErr w:type="gramStart"/>
      <w:r w:rsidRPr="00E2503A">
        <w:t>does not itself</w:t>
      </w:r>
      <w:proofErr w:type="gramEnd"/>
      <w:r w:rsidRPr="00E2503A">
        <w:t xml:space="preserve"> require prosecution. Rather, it prohibits a categorical internal executive-branch rule of non-prosecution and requires individualized legal and factual assessment.</w:t>
      </w:r>
    </w:p>
    <w:p w14:paraId="19211EB1" w14:textId="77777777" w:rsidR="00E2503A" w:rsidRPr="00E2503A" w:rsidRDefault="00E2503A" w:rsidP="00E2503A">
      <w:r w:rsidRPr="00E2503A">
        <w:t>The principal legal issues are:</w:t>
      </w:r>
    </w:p>
    <w:p w14:paraId="26A33236" w14:textId="77777777" w:rsidR="00E2503A" w:rsidRPr="00E2503A" w:rsidRDefault="00E2503A" w:rsidP="00E2503A">
      <w:pPr>
        <w:numPr>
          <w:ilvl w:val="0"/>
          <w:numId w:val="1"/>
        </w:numPr>
      </w:pPr>
      <w:r w:rsidRPr="00E2503A">
        <w:t>Congress’s authority to regulate the Department of Justice;</w:t>
      </w:r>
    </w:p>
    <w:p w14:paraId="5DCA0726" w14:textId="77777777" w:rsidR="00E2503A" w:rsidRPr="00E2503A" w:rsidRDefault="00E2503A" w:rsidP="00E2503A">
      <w:pPr>
        <w:numPr>
          <w:ilvl w:val="0"/>
          <w:numId w:val="1"/>
        </w:numPr>
      </w:pPr>
      <w:r w:rsidRPr="00E2503A">
        <w:t xml:space="preserve">Article </w:t>
      </w:r>
      <w:proofErr w:type="gramStart"/>
      <w:r w:rsidRPr="00E2503A">
        <w:t>II</w:t>
      </w:r>
      <w:proofErr w:type="gramEnd"/>
      <w:r w:rsidRPr="00E2503A">
        <w:t xml:space="preserve"> separation-of-powers concerns;</w:t>
      </w:r>
    </w:p>
    <w:p w14:paraId="2A812C3A" w14:textId="77777777" w:rsidR="00E2503A" w:rsidRPr="00E2503A" w:rsidRDefault="00E2503A" w:rsidP="00E2503A">
      <w:pPr>
        <w:numPr>
          <w:ilvl w:val="0"/>
          <w:numId w:val="1"/>
        </w:numPr>
      </w:pPr>
      <w:r w:rsidRPr="00E2503A">
        <w:t>presidential immunity doctrine;</w:t>
      </w:r>
    </w:p>
    <w:p w14:paraId="388A645E" w14:textId="77777777" w:rsidR="00E2503A" w:rsidRPr="00E2503A" w:rsidRDefault="00E2503A" w:rsidP="00E2503A">
      <w:pPr>
        <w:numPr>
          <w:ilvl w:val="0"/>
          <w:numId w:val="1"/>
        </w:numPr>
      </w:pPr>
      <w:r w:rsidRPr="00E2503A">
        <w:t>prosecutorial discretion;</w:t>
      </w:r>
    </w:p>
    <w:p w14:paraId="303945F0" w14:textId="77777777" w:rsidR="00E2503A" w:rsidRPr="00E2503A" w:rsidRDefault="00E2503A" w:rsidP="00E2503A">
      <w:pPr>
        <w:numPr>
          <w:ilvl w:val="0"/>
          <w:numId w:val="1"/>
        </w:numPr>
      </w:pPr>
      <w:r w:rsidRPr="00E2503A">
        <w:t>impeachment and criminal accountability;</w:t>
      </w:r>
    </w:p>
    <w:p w14:paraId="203CCF39" w14:textId="77777777" w:rsidR="00E2503A" w:rsidRPr="00E2503A" w:rsidRDefault="00E2503A" w:rsidP="00E2503A">
      <w:pPr>
        <w:numPr>
          <w:ilvl w:val="0"/>
          <w:numId w:val="1"/>
        </w:numPr>
      </w:pPr>
      <w:r w:rsidRPr="00E2503A">
        <w:t>administrative law implications; and</w:t>
      </w:r>
    </w:p>
    <w:p w14:paraId="57E678AD" w14:textId="77777777" w:rsidR="00E2503A" w:rsidRPr="00E2503A" w:rsidRDefault="00E2503A" w:rsidP="00E2503A">
      <w:pPr>
        <w:numPr>
          <w:ilvl w:val="0"/>
          <w:numId w:val="1"/>
        </w:numPr>
      </w:pPr>
      <w:r w:rsidRPr="00E2503A">
        <w:t>justiciability and enforceability.</w:t>
      </w:r>
    </w:p>
    <w:p w14:paraId="3FB05CD0" w14:textId="48421B24" w:rsidR="00E2503A" w:rsidRPr="00E2503A" w:rsidRDefault="00E2503A" w:rsidP="00E2503A"/>
    <w:p w14:paraId="6BE57AD7" w14:textId="77777777" w:rsidR="00E2503A" w:rsidRPr="00E2503A" w:rsidRDefault="00E2503A" w:rsidP="00E2503A">
      <w:pPr>
        <w:rPr>
          <w:b/>
          <w:bCs/>
        </w:rPr>
      </w:pPr>
      <w:r w:rsidRPr="00E2503A">
        <w:rPr>
          <w:b/>
          <w:bCs/>
        </w:rPr>
        <w:t>II. Congressional Authority</w:t>
      </w:r>
    </w:p>
    <w:p w14:paraId="5DA67DCB" w14:textId="77777777" w:rsidR="00E2503A" w:rsidRPr="00E2503A" w:rsidRDefault="00E2503A" w:rsidP="00E2503A">
      <w:r w:rsidRPr="00E2503A">
        <w:t>Congress has strong authority to create, structure, fund, and regulate executive departments, including the Department of Justice.</w:t>
      </w:r>
    </w:p>
    <w:p w14:paraId="5734BFF8" w14:textId="77777777" w:rsidR="00E2503A" w:rsidRPr="00E2503A" w:rsidRDefault="00E2503A" w:rsidP="00E2503A">
      <w:r w:rsidRPr="00E2503A">
        <w:t>Because DOJ exists by statute, Congress may prescribe duties, procedures, reporting requirements, appropriations restrictions, and limits on internal policies. Congress may also override internal executive-branch guidance that conflicts with statutory policy.</w:t>
      </w:r>
    </w:p>
    <w:p w14:paraId="1DB5642A" w14:textId="77777777" w:rsidR="00E2503A" w:rsidRPr="00E2503A" w:rsidRDefault="00E2503A" w:rsidP="00E2503A">
      <w:r w:rsidRPr="00E2503A">
        <w:t xml:space="preserve">The bill is strongest if characterized as a rule about </w:t>
      </w:r>
      <w:r w:rsidRPr="00E2503A">
        <w:rPr>
          <w:b/>
          <w:bCs/>
        </w:rPr>
        <w:t>departmental policy</w:t>
      </w:r>
      <w:r w:rsidRPr="00E2503A">
        <w:t>, not as a congressional command that prosecutors must indict or prosecute any particular person.</w:t>
      </w:r>
    </w:p>
    <w:p w14:paraId="52D05548" w14:textId="77777777" w:rsidR="00E2503A" w:rsidRPr="00E2503A" w:rsidRDefault="00E2503A" w:rsidP="00E2503A">
      <w:r w:rsidRPr="00E2503A">
        <w:t>Thus, Congress may likely say:</w:t>
      </w:r>
    </w:p>
    <w:p w14:paraId="1D648393" w14:textId="77777777" w:rsidR="00E2503A" w:rsidRPr="00E2503A" w:rsidRDefault="00E2503A" w:rsidP="00E2503A">
      <w:r w:rsidRPr="00E2503A">
        <w:lastRenderedPageBreak/>
        <w:t>DOJ may not maintain a categorical internal rule that a President or Vice President is immune from investigation or prosecution.</w:t>
      </w:r>
    </w:p>
    <w:p w14:paraId="34185EC4" w14:textId="77777777" w:rsidR="00E2503A" w:rsidRPr="00E2503A" w:rsidRDefault="00E2503A" w:rsidP="00E2503A">
      <w:r w:rsidRPr="00E2503A">
        <w:t>Congress may not constitutionally say:</w:t>
      </w:r>
    </w:p>
    <w:p w14:paraId="25F8602B" w14:textId="77777777" w:rsidR="00E2503A" w:rsidRPr="00E2503A" w:rsidRDefault="00E2503A" w:rsidP="00E2503A">
      <w:r w:rsidRPr="00E2503A">
        <w:t>DOJ must prosecute the President whenever probable cause exists.</w:t>
      </w:r>
    </w:p>
    <w:p w14:paraId="448E18BA" w14:textId="77777777" w:rsidR="00E2503A" w:rsidRPr="00E2503A" w:rsidRDefault="00E2503A" w:rsidP="00E2503A">
      <w:r w:rsidRPr="00E2503A">
        <w:t>The former regulates agency policy; the latter would intrude more directly into prosecutorial discretion.</w:t>
      </w:r>
    </w:p>
    <w:p w14:paraId="1A577FE0" w14:textId="2B18133D" w:rsidR="00E2503A" w:rsidRPr="00E2503A" w:rsidRDefault="00E2503A" w:rsidP="00E2503A"/>
    <w:p w14:paraId="29D161DC" w14:textId="77777777" w:rsidR="00E2503A" w:rsidRPr="00E2503A" w:rsidRDefault="00E2503A" w:rsidP="00E2503A">
      <w:pPr>
        <w:rPr>
          <w:b/>
          <w:bCs/>
        </w:rPr>
      </w:pPr>
      <w:r w:rsidRPr="00E2503A">
        <w:rPr>
          <w:b/>
          <w:bCs/>
        </w:rPr>
        <w:t>III. Article II and Separation of Powers</w:t>
      </w:r>
    </w:p>
    <w:p w14:paraId="60A3F236" w14:textId="77777777" w:rsidR="00E2503A" w:rsidRPr="00E2503A" w:rsidRDefault="00E2503A" w:rsidP="00E2503A">
      <w:r w:rsidRPr="00E2503A">
        <w:t>The principal constitutional objection would be that criminal prosecution of a sitting President could impair the President’s ability to discharge Article II responsibilities.</w:t>
      </w:r>
    </w:p>
    <w:p w14:paraId="0C8FF1CA" w14:textId="77777777" w:rsidR="00E2503A" w:rsidRPr="00E2503A" w:rsidRDefault="00E2503A" w:rsidP="00E2503A">
      <w:r w:rsidRPr="00E2503A">
        <w:t>The executive branch has historically taken the position that indictment or prosecution of a sitting President would unduly interfere with the Presidency. That position has generally rested on functional separation-of-powers reasoning, not on explicit constitutional text.</w:t>
      </w:r>
    </w:p>
    <w:p w14:paraId="093B82A4" w14:textId="77777777" w:rsidR="00E2503A" w:rsidRPr="00E2503A" w:rsidRDefault="00E2503A" w:rsidP="00E2503A">
      <w:r w:rsidRPr="00E2503A">
        <w:t>Supporters of the bill would argue that:</w:t>
      </w:r>
    </w:p>
    <w:p w14:paraId="4B0F8028" w14:textId="77777777" w:rsidR="00E2503A" w:rsidRPr="00E2503A" w:rsidRDefault="00E2503A" w:rsidP="00E2503A">
      <w:pPr>
        <w:numPr>
          <w:ilvl w:val="0"/>
          <w:numId w:val="2"/>
        </w:numPr>
      </w:pPr>
      <w:r w:rsidRPr="00E2503A">
        <w:t>the Constitution contains no express criminal immunity for a sitting President;</w:t>
      </w:r>
    </w:p>
    <w:p w14:paraId="2CB44950" w14:textId="77777777" w:rsidR="00E2503A" w:rsidRPr="00E2503A" w:rsidRDefault="00E2503A" w:rsidP="00E2503A">
      <w:pPr>
        <w:numPr>
          <w:ilvl w:val="0"/>
          <w:numId w:val="2"/>
        </w:numPr>
      </w:pPr>
      <w:r w:rsidRPr="00E2503A">
        <w:t>impeachment is not expressly made the exclusive remedy;</w:t>
      </w:r>
    </w:p>
    <w:p w14:paraId="1B6D402E" w14:textId="77777777" w:rsidR="00E2503A" w:rsidRPr="00E2503A" w:rsidRDefault="00E2503A" w:rsidP="00E2503A">
      <w:pPr>
        <w:numPr>
          <w:ilvl w:val="0"/>
          <w:numId w:val="2"/>
        </w:numPr>
      </w:pPr>
      <w:r w:rsidRPr="00E2503A">
        <w:t>internal DOJ memoranda cannot bind Congress or the courts;</w:t>
      </w:r>
    </w:p>
    <w:p w14:paraId="4943EE71" w14:textId="77777777" w:rsidR="00E2503A" w:rsidRPr="00E2503A" w:rsidRDefault="00E2503A" w:rsidP="00E2503A">
      <w:pPr>
        <w:numPr>
          <w:ilvl w:val="0"/>
          <w:numId w:val="2"/>
        </w:numPr>
      </w:pPr>
      <w:r w:rsidRPr="00E2503A">
        <w:t>the President has a duty to take care that the laws be faithfully executed; and</w:t>
      </w:r>
    </w:p>
    <w:p w14:paraId="4E1F34B3" w14:textId="77777777" w:rsidR="00E2503A" w:rsidRPr="00E2503A" w:rsidRDefault="00E2503A" w:rsidP="00E2503A">
      <w:pPr>
        <w:numPr>
          <w:ilvl w:val="0"/>
          <w:numId w:val="2"/>
        </w:numPr>
      </w:pPr>
      <w:r w:rsidRPr="00E2503A">
        <w:t>categorical immunity undermines the rule of law.</w:t>
      </w:r>
    </w:p>
    <w:p w14:paraId="1E359417" w14:textId="77777777" w:rsidR="00E2503A" w:rsidRPr="00E2503A" w:rsidRDefault="00E2503A" w:rsidP="00E2503A">
      <w:r w:rsidRPr="00E2503A">
        <w:t>Opponents would argue that:</w:t>
      </w:r>
    </w:p>
    <w:p w14:paraId="087F00C3" w14:textId="77777777" w:rsidR="00E2503A" w:rsidRPr="00E2503A" w:rsidRDefault="00E2503A" w:rsidP="00E2503A">
      <w:pPr>
        <w:numPr>
          <w:ilvl w:val="0"/>
          <w:numId w:val="3"/>
        </w:numPr>
      </w:pPr>
      <w:r w:rsidRPr="00E2503A">
        <w:t>prosecution could distract, disable, or subordinate the President;</w:t>
      </w:r>
    </w:p>
    <w:p w14:paraId="0B4CFA7B" w14:textId="77777777" w:rsidR="00E2503A" w:rsidRPr="00E2503A" w:rsidRDefault="00E2503A" w:rsidP="00E2503A">
      <w:pPr>
        <w:numPr>
          <w:ilvl w:val="0"/>
          <w:numId w:val="3"/>
        </w:numPr>
      </w:pPr>
      <w:r w:rsidRPr="00E2503A">
        <w:t>criminal litigation could be used for partisan or institutional warfare;</w:t>
      </w:r>
    </w:p>
    <w:p w14:paraId="2331F8A8" w14:textId="77777777" w:rsidR="00E2503A" w:rsidRPr="00E2503A" w:rsidRDefault="00E2503A" w:rsidP="00E2503A">
      <w:pPr>
        <w:numPr>
          <w:ilvl w:val="0"/>
          <w:numId w:val="3"/>
        </w:numPr>
      </w:pPr>
      <w:r w:rsidRPr="00E2503A">
        <w:t>courts should avoid entanglement with ongoing presidential duties; and</w:t>
      </w:r>
    </w:p>
    <w:p w14:paraId="4F1D12CE" w14:textId="77777777" w:rsidR="00E2503A" w:rsidRPr="00E2503A" w:rsidRDefault="00E2503A" w:rsidP="00E2503A">
      <w:pPr>
        <w:numPr>
          <w:ilvl w:val="0"/>
          <w:numId w:val="3"/>
        </w:numPr>
      </w:pPr>
      <w:proofErr w:type="gramStart"/>
      <w:r w:rsidRPr="00E2503A">
        <w:t>the</w:t>
      </w:r>
      <w:proofErr w:type="gramEnd"/>
      <w:r w:rsidRPr="00E2503A">
        <w:t xml:space="preserve"> Constitution provides impeachment as the principal mechanism for addressing presidential misconduct while in office.</w:t>
      </w:r>
    </w:p>
    <w:p w14:paraId="29675782" w14:textId="77777777" w:rsidR="00E2503A" w:rsidRPr="00E2503A" w:rsidRDefault="00E2503A" w:rsidP="00E2503A">
      <w:r w:rsidRPr="00E2503A">
        <w:t xml:space="preserve">The bill therefore raises a serious </w:t>
      </w:r>
      <w:proofErr w:type="gramStart"/>
      <w:r w:rsidRPr="00E2503A">
        <w:t>but not</w:t>
      </w:r>
      <w:proofErr w:type="gramEnd"/>
      <w:r w:rsidRPr="00E2503A">
        <w:t xml:space="preserve"> insurmountable separation-of-powers issue.</w:t>
      </w:r>
    </w:p>
    <w:p w14:paraId="7C94D490" w14:textId="55A6D8DC" w:rsidR="00E2503A" w:rsidRPr="00E2503A" w:rsidRDefault="00E2503A" w:rsidP="00E2503A"/>
    <w:p w14:paraId="636FDCC0" w14:textId="77777777" w:rsidR="00E2503A" w:rsidRDefault="00E2503A" w:rsidP="00E2503A">
      <w:pPr>
        <w:rPr>
          <w:b/>
          <w:bCs/>
        </w:rPr>
      </w:pPr>
    </w:p>
    <w:p w14:paraId="74AB9D4F" w14:textId="5E0791C3" w:rsidR="00E2503A" w:rsidRPr="00E2503A" w:rsidRDefault="00E2503A" w:rsidP="00E2503A">
      <w:pPr>
        <w:rPr>
          <w:b/>
          <w:bCs/>
        </w:rPr>
      </w:pPr>
      <w:r w:rsidRPr="00E2503A">
        <w:rPr>
          <w:b/>
          <w:bCs/>
        </w:rPr>
        <w:lastRenderedPageBreak/>
        <w:t>IV. Presidential Immunity</w:t>
      </w:r>
    </w:p>
    <w:p w14:paraId="76BEC96C" w14:textId="77777777" w:rsidR="00E2503A" w:rsidRPr="00E2503A" w:rsidRDefault="00E2503A" w:rsidP="00E2503A">
      <w:r w:rsidRPr="00E2503A">
        <w:t>The Supreme Court recognizes substantial immunity for presidential official acts, but presidential immunity is not unlimited.</w:t>
      </w:r>
    </w:p>
    <w:p w14:paraId="10421977" w14:textId="77777777" w:rsidR="00E2503A" w:rsidRPr="00E2503A" w:rsidRDefault="00E2503A" w:rsidP="00E2503A">
      <w:r w:rsidRPr="00E2503A">
        <w:t>The strongest constitutional distinction is between:</w:t>
      </w:r>
    </w:p>
    <w:p w14:paraId="52D7ACFE" w14:textId="77777777" w:rsidR="00E2503A" w:rsidRPr="00E2503A" w:rsidRDefault="00E2503A" w:rsidP="00E2503A">
      <w:pPr>
        <w:numPr>
          <w:ilvl w:val="0"/>
          <w:numId w:val="4"/>
        </w:numPr>
      </w:pPr>
      <w:r w:rsidRPr="00E2503A">
        <w:rPr>
          <w:b/>
          <w:bCs/>
        </w:rPr>
        <w:t>official acts</w:t>
      </w:r>
      <w:r w:rsidRPr="00E2503A">
        <w:t>, which receive substantial constitutional protection; and</w:t>
      </w:r>
    </w:p>
    <w:p w14:paraId="3714600B" w14:textId="77777777" w:rsidR="00E2503A" w:rsidRPr="00E2503A" w:rsidRDefault="00E2503A" w:rsidP="00E2503A">
      <w:pPr>
        <w:numPr>
          <w:ilvl w:val="0"/>
          <w:numId w:val="4"/>
        </w:numPr>
      </w:pPr>
      <w:r w:rsidRPr="00E2503A">
        <w:rPr>
          <w:b/>
          <w:bCs/>
        </w:rPr>
        <w:t>private or unofficial conduct</w:t>
      </w:r>
      <w:r w:rsidRPr="00E2503A">
        <w:t>, which receives far less protection.</w:t>
      </w:r>
    </w:p>
    <w:p w14:paraId="23B562AF" w14:textId="77777777" w:rsidR="00E2503A" w:rsidRPr="00E2503A" w:rsidRDefault="00E2503A" w:rsidP="00E2503A">
      <w:r w:rsidRPr="00E2503A">
        <w:t>A constitutionally durable version of the Act should make clear that it does not eliminate any immunity recognized by the Constitution or by the Supreme Court.</w:t>
      </w:r>
    </w:p>
    <w:p w14:paraId="0097A181" w14:textId="77777777" w:rsidR="00E2503A" w:rsidRPr="00E2503A" w:rsidRDefault="00E2503A" w:rsidP="00E2503A">
      <w:r w:rsidRPr="00E2503A">
        <w:t>Recommended language:</w:t>
      </w:r>
    </w:p>
    <w:p w14:paraId="541B81BE" w14:textId="77777777" w:rsidR="00E2503A" w:rsidRPr="00E2503A" w:rsidRDefault="00E2503A" w:rsidP="00E2503A">
      <w:r w:rsidRPr="00E2503A">
        <w:t>Nothing in this Act shall be construed to authorize criminal investigation or prosecution in a manner inconsistent with constitutionally recognized presidential immunity.</w:t>
      </w:r>
    </w:p>
    <w:p w14:paraId="3E4D327D" w14:textId="77777777" w:rsidR="00E2503A" w:rsidRPr="00E2503A" w:rsidRDefault="00E2503A" w:rsidP="00E2503A">
      <w:r w:rsidRPr="00E2503A">
        <w:t>Without such a savings clause, opponents could argue that Congress is attempting to override constitutional immunity by statute.</w:t>
      </w:r>
    </w:p>
    <w:p w14:paraId="3296A9E5" w14:textId="7CDA579F" w:rsidR="00E2503A" w:rsidRPr="00E2503A" w:rsidRDefault="00E2503A" w:rsidP="00E2503A"/>
    <w:p w14:paraId="590090C7" w14:textId="77777777" w:rsidR="00E2503A" w:rsidRPr="00E2503A" w:rsidRDefault="00E2503A" w:rsidP="00E2503A">
      <w:pPr>
        <w:rPr>
          <w:b/>
          <w:bCs/>
        </w:rPr>
      </w:pPr>
      <w:r w:rsidRPr="00E2503A">
        <w:rPr>
          <w:b/>
          <w:bCs/>
        </w:rPr>
        <w:t>V. Vice Presidential Prosecution</w:t>
      </w:r>
    </w:p>
    <w:p w14:paraId="05BF134A" w14:textId="77777777" w:rsidR="00E2503A" w:rsidRPr="00E2503A" w:rsidRDefault="00E2503A" w:rsidP="00E2503A">
      <w:r w:rsidRPr="00E2503A">
        <w:t>The case for applying the Act to the Vice President is stronger than for the President.</w:t>
      </w:r>
    </w:p>
    <w:p w14:paraId="0E53AE11" w14:textId="77777777" w:rsidR="00E2503A" w:rsidRPr="00E2503A" w:rsidRDefault="00E2503A" w:rsidP="00E2503A">
      <w:r w:rsidRPr="00E2503A">
        <w:t>Although the Vice President holds a constitutional office, the Vice President does not possess the full Article II executive authority vested in the President. A categorical DOJ policy barring prosecution of a sitting Vice President would therefore have weaker constitutional support.</w:t>
      </w:r>
    </w:p>
    <w:p w14:paraId="3B496DC9" w14:textId="77777777" w:rsidR="00E2503A" w:rsidRPr="00E2503A" w:rsidRDefault="00E2503A" w:rsidP="00E2503A">
      <w:r w:rsidRPr="00E2503A">
        <w:t>Congress may more readily require DOJ to make individualized decisions concerning a Vice President or Vice President-elect.</w:t>
      </w:r>
    </w:p>
    <w:p w14:paraId="0B0586EC" w14:textId="5F605796" w:rsidR="00E2503A" w:rsidRPr="00E2503A" w:rsidRDefault="00E2503A" w:rsidP="00E2503A"/>
    <w:p w14:paraId="6E15C979" w14:textId="77777777" w:rsidR="00E2503A" w:rsidRPr="00E2503A" w:rsidRDefault="00E2503A" w:rsidP="00E2503A">
      <w:pPr>
        <w:rPr>
          <w:b/>
          <w:bCs/>
        </w:rPr>
      </w:pPr>
      <w:r w:rsidRPr="00E2503A">
        <w:rPr>
          <w:b/>
          <w:bCs/>
        </w:rPr>
        <w:t>VI. President-Elect and Vice President-Elect</w:t>
      </w:r>
    </w:p>
    <w:p w14:paraId="54DF1A92" w14:textId="77777777" w:rsidR="00E2503A" w:rsidRPr="00E2503A" w:rsidRDefault="00E2503A" w:rsidP="00E2503A">
      <w:r w:rsidRPr="00E2503A">
        <w:t>The bill’s application to a person “about to assume office” is constitutionally important.</w:t>
      </w:r>
    </w:p>
    <w:p w14:paraId="0E0B375F" w14:textId="77777777" w:rsidR="00E2503A" w:rsidRPr="00E2503A" w:rsidRDefault="00E2503A" w:rsidP="00E2503A">
      <w:r w:rsidRPr="00E2503A">
        <w:t xml:space="preserve">A </w:t>
      </w:r>
      <w:proofErr w:type="gramStart"/>
      <w:r w:rsidRPr="00E2503A">
        <w:t>President-elect</w:t>
      </w:r>
      <w:proofErr w:type="gramEnd"/>
      <w:r w:rsidRPr="00E2503A">
        <w:t xml:space="preserve"> is not yet vested with Article II executive power. Therefore, separation-of-powers objections are weaker before inauguration.</w:t>
      </w:r>
    </w:p>
    <w:p w14:paraId="5F57F34E" w14:textId="77777777" w:rsidR="00E2503A" w:rsidRPr="00E2503A" w:rsidRDefault="00E2503A" w:rsidP="00E2503A">
      <w:r w:rsidRPr="00E2503A">
        <w:lastRenderedPageBreak/>
        <w:t xml:space="preserve">However, prosecution of a </w:t>
      </w:r>
      <w:proofErr w:type="gramStart"/>
      <w:r w:rsidRPr="00E2503A">
        <w:t>President-elect</w:t>
      </w:r>
      <w:proofErr w:type="gramEnd"/>
      <w:r w:rsidRPr="00E2503A">
        <w:t xml:space="preserve"> could still raise serious practical and constitutional concerns concerning transition, democratic legitimacy, and orderly succession.</w:t>
      </w:r>
    </w:p>
    <w:p w14:paraId="4C1DCF3A" w14:textId="77777777" w:rsidR="00E2503A" w:rsidRPr="00E2503A" w:rsidRDefault="00E2503A" w:rsidP="00E2503A">
      <w:r w:rsidRPr="00E2503A">
        <w:t>A defensible formulation would require individualized assessment of:</w:t>
      </w:r>
    </w:p>
    <w:p w14:paraId="2EA3C062" w14:textId="77777777" w:rsidR="00E2503A" w:rsidRPr="00E2503A" w:rsidRDefault="00E2503A" w:rsidP="00E2503A">
      <w:pPr>
        <w:numPr>
          <w:ilvl w:val="0"/>
          <w:numId w:val="5"/>
        </w:numPr>
      </w:pPr>
      <w:r w:rsidRPr="00E2503A">
        <w:t>timing;</w:t>
      </w:r>
    </w:p>
    <w:p w14:paraId="5B18410C" w14:textId="77777777" w:rsidR="00E2503A" w:rsidRPr="00E2503A" w:rsidRDefault="00E2503A" w:rsidP="00E2503A">
      <w:pPr>
        <w:numPr>
          <w:ilvl w:val="0"/>
          <w:numId w:val="5"/>
        </w:numPr>
      </w:pPr>
      <w:r w:rsidRPr="00E2503A">
        <w:t>public interest;</w:t>
      </w:r>
    </w:p>
    <w:p w14:paraId="4C845435" w14:textId="77777777" w:rsidR="00E2503A" w:rsidRPr="00E2503A" w:rsidRDefault="00E2503A" w:rsidP="00E2503A">
      <w:pPr>
        <w:numPr>
          <w:ilvl w:val="0"/>
          <w:numId w:val="5"/>
        </w:numPr>
      </w:pPr>
      <w:r w:rsidRPr="00E2503A">
        <w:t>national security;</w:t>
      </w:r>
    </w:p>
    <w:p w14:paraId="0B9F4FD9" w14:textId="77777777" w:rsidR="00E2503A" w:rsidRPr="00E2503A" w:rsidRDefault="00E2503A" w:rsidP="00E2503A">
      <w:pPr>
        <w:numPr>
          <w:ilvl w:val="0"/>
          <w:numId w:val="5"/>
        </w:numPr>
      </w:pPr>
      <w:r w:rsidRPr="00E2503A">
        <w:t>transition concerns;</w:t>
      </w:r>
    </w:p>
    <w:p w14:paraId="79C6DC18" w14:textId="77777777" w:rsidR="00E2503A" w:rsidRPr="00E2503A" w:rsidRDefault="00E2503A" w:rsidP="00E2503A">
      <w:pPr>
        <w:numPr>
          <w:ilvl w:val="0"/>
          <w:numId w:val="5"/>
        </w:numPr>
      </w:pPr>
      <w:r w:rsidRPr="00E2503A">
        <w:t>availability of deferred proceedings; and</w:t>
      </w:r>
    </w:p>
    <w:p w14:paraId="5CF6819F" w14:textId="77777777" w:rsidR="00E2503A" w:rsidRPr="00E2503A" w:rsidRDefault="00E2503A" w:rsidP="00E2503A">
      <w:pPr>
        <w:numPr>
          <w:ilvl w:val="0"/>
          <w:numId w:val="5"/>
        </w:numPr>
      </w:pPr>
      <w:r w:rsidRPr="00E2503A">
        <w:t>risk of interference with constitutional functions.</w:t>
      </w:r>
    </w:p>
    <w:p w14:paraId="77D7A92B" w14:textId="0E0CF3D5" w:rsidR="00E2503A" w:rsidRPr="00E2503A" w:rsidRDefault="00E2503A" w:rsidP="00E2503A"/>
    <w:p w14:paraId="2781D2DB" w14:textId="77777777" w:rsidR="00E2503A" w:rsidRPr="00E2503A" w:rsidRDefault="00E2503A" w:rsidP="00E2503A">
      <w:pPr>
        <w:rPr>
          <w:b/>
          <w:bCs/>
        </w:rPr>
      </w:pPr>
      <w:r w:rsidRPr="00E2503A">
        <w:rPr>
          <w:b/>
          <w:bCs/>
        </w:rPr>
        <w:t>VII. Prosecutorial Discretion</w:t>
      </w:r>
    </w:p>
    <w:p w14:paraId="3A82D554" w14:textId="77777777" w:rsidR="00E2503A" w:rsidRPr="00E2503A" w:rsidRDefault="00E2503A" w:rsidP="00E2503A">
      <w:r w:rsidRPr="00E2503A">
        <w:t>The bill should preserve prosecutorial discretion.</w:t>
      </w:r>
    </w:p>
    <w:p w14:paraId="483ED314" w14:textId="77777777" w:rsidR="00E2503A" w:rsidRPr="00E2503A" w:rsidRDefault="00E2503A" w:rsidP="00E2503A">
      <w:r w:rsidRPr="00E2503A">
        <w:t>DOJ must remain free to decline prosecution based on:</w:t>
      </w:r>
    </w:p>
    <w:p w14:paraId="2D347EC2" w14:textId="77777777" w:rsidR="00E2503A" w:rsidRPr="00E2503A" w:rsidRDefault="00E2503A" w:rsidP="00E2503A">
      <w:pPr>
        <w:numPr>
          <w:ilvl w:val="0"/>
          <w:numId w:val="6"/>
        </w:numPr>
      </w:pPr>
      <w:r w:rsidRPr="00E2503A">
        <w:t>insufficient evidence;</w:t>
      </w:r>
    </w:p>
    <w:p w14:paraId="51EF9FCF" w14:textId="77777777" w:rsidR="00E2503A" w:rsidRPr="00E2503A" w:rsidRDefault="00E2503A" w:rsidP="00E2503A">
      <w:pPr>
        <w:numPr>
          <w:ilvl w:val="0"/>
          <w:numId w:val="6"/>
        </w:numPr>
      </w:pPr>
      <w:r w:rsidRPr="00E2503A">
        <w:t>privilege issues;</w:t>
      </w:r>
    </w:p>
    <w:p w14:paraId="70D29F0A" w14:textId="77777777" w:rsidR="00E2503A" w:rsidRPr="00E2503A" w:rsidRDefault="00E2503A" w:rsidP="00E2503A">
      <w:pPr>
        <w:numPr>
          <w:ilvl w:val="0"/>
          <w:numId w:val="6"/>
        </w:numPr>
      </w:pPr>
      <w:r w:rsidRPr="00E2503A">
        <w:t>constitutional immunity;</w:t>
      </w:r>
    </w:p>
    <w:p w14:paraId="5B2C307A" w14:textId="77777777" w:rsidR="00E2503A" w:rsidRPr="00E2503A" w:rsidRDefault="00E2503A" w:rsidP="00E2503A">
      <w:pPr>
        <w:numPr>
          <w:ilvl w:val="0"/>
          <w:numId w:val="6"/>
        </w:numPr>
      </w:pPr>
      <w:r w:rsidRPr="00E2503A">
        <w:t>national security risks;</w:t>
      </w:r>
    </w:p>
    <w:p w14:paraId="494C9D40" w14:textId="77777777" w:rsidR="00E2503A" w:rsidRPr="00E2503A" w:rsidRDefault="00E2503A" w:rsidP="00E2503A">
      <w:pPr>
        <w:numPr>
          <w:ilvl w:val="0"/>
          <w:numId w:val="6"/>
        </w:numPr>
      </w:pPr>
      <w:r w:rsidRPr="00E2503A">
        <w:t>prudential concerns;</w:t>
      </w:r>
    </w:p>
    <w:p w14:paraId="1B396D6E" w14:textId="77777777" w:rsidR="00E2503A" w:rsidRPr="00E2503A" w:rsidRDefault="00E2503A" w:rsidP="00E2503A">
      <w:pPr>
        <w:numPr>
          <w:ilvl w:val="0"/>
          <w:numId w:val="6"/>
        </w:numPr>
      </w:pPr>
      <w:r w:rsidRPr="00E2503A">
        <w:t>statute of limitations issues;</w:t>
      </w:r>
    </w:p>
    <w:p w14:paraId="0527CBE3" w14:textId="77777777" w:rsidR="00E2503A" w:rsidRPr="00E2503A" w:rsidRDefault="00E2503A" w:rsidP="00E2503A">
      <w:pPr>
        <w:numPr>
          <w:ilvl w:val="0"/>
          <w:numId w:val="6"/>
        </w:numPr>
      </w:pPr>
      <w:r w:rsidRPr="00E2503A">
        <w:t>evidentiary problems; and</w:t>
      </w:r>
    </w:p>
    <w:p w14:paraId="62C57C69" w14:textId="77777777" w:rsidR="00E2503A" w:rsidRPr="00E2503A" w:rsidRDefault="00E2503A" w:rsidP="00E2503A">
      <w:pPr>
        <w:numPr>
          <w:ilvl w:val="0"/>
          <w:numId w:val="6"/>
        </w:numPr>
      </w:pPr>
      <w:r w:rsidRPr="00E2503A">
        <w:t>interests of justice.</w:t>
      </w:r>
    </w:p>
    <w:p w14:paraId="4D42A3C8" w14:textId="77777777" w:rsidR="00E2503A" w:rsidRPr="00E2503A" w:rsidRDefault="00E2503A" w:rsidP="00E2503A">
      <w:r w:rsidRPr="00E2503A">
        <w:t xml:space="preserve">The bill is most defensible if it only invalidates </w:t>
      </w:r>
      <w:r w:rsidRPr="00E2503A">
        <w:rPr>
          <w:b/>
          <w:bCs/>
        </w:rPr>
        <w:t>categorical no-prosecution rules</w:t>
      </w:r>
      <w:r w:rsidRPr="00E2503A">
        <w:t>, while allowing case-specific decisions.</w:t>
      </w:r>
    </w:p>
    <w:p w14:paraId="10920F1E" w14:textId="21F2D9CB" w:rsidR="00E2503A" w:rsidRPr="00E2503A" w:rsidRDefault="00E2503A" w:rsidP="00E2503A"/>
    <w:p w14:paraId="4E5AB51C" w14:textId="77777777" w:rsidR="00E2503A" w:rsidRPr="00E2503A" w:rsidRDefault="00E2503A" w:rsidP="00E2503A">
      <w:pPr>
        <w:rPr>
          <w:b/>
          <w:bCs/>
        </w:rPr>
      </w:pPr>
      <w:r w:rsidRPr="00E2503A">
        <w:rPr>
          <w:b/>
          <w:bCs/>
        </w:rPr>
        <w:t>VIII. Impeachment Clause Issues</w:t>
      </w:r>
    </w:p>
    <w:p w14:paraId="08E2CA64" w14:textId="77777777" w:rsidR="00E2503A" w:rsidRPr="00E2503A" w:rsidRDefault="00E2503A" w:rsidP="00E2503A">
      <w:r w:rsidRPr="00E2503A">
        <w:lastRenderedPageBreak/>
        <w:t>The Constitution provides that a party convicted upon impeachment remains liable to indictment, trial, judgment, and punishment according to law.</w:t>
      </w:r>
    </w:p>
    <w:p w14:paraId="7F7B2249" w14:textId="77777777" w:rsidR="00E2503A" w:rsidRPr="00E2503A" w:rsidRDefault="00E2503A" w:rsidP="00E2503A">
      <w:r w:rsidRPr="00E2503A">
        <w:t>Opponents may argue that this implies criminal prosecution follows impeachment and removal.</w:t>
      </w:r>
    </w:p>
    <w:p w14:paraId="31DF410F" w14:textId="77777777" w:rsidR="00E2503A" w:rsidRPr="00E2503A" w:rsidRDefault="00E2503A" w:rsidP="00E2503A">
      <w:r w:rsidRPr="00E2503A">
        <w:t>Supporters will respond that the text does not say impeachment is a prerequisite to prosecution. It merely confirms that impeachment does not displace criminal liability.</w:t>
      </w:r>
    </w:p>
    <w:p w14:paraId="5CCF9DB6" w14:textId="77777777" w:rsidR="00E2503A" w:rsidRPr="00E2503A" w:rsidRDefault="00E2503A" w:rsidP="00E2503A">
      <w:r w:rsidRPr="00E2503A">
        <w:t>The better reading is that impeachment and prosecution are separate mechanisms. Still, courts may be cautious in allowing prosecution of a sitting President where impeachment has not occurred.</w:t>
      </w:r>
    </w:p>
    <w:p w14:paraId="23E230FA" w14:textId="7C9A090C" w:rsidR="00E2503A" w:rsidRPr="00E2503A" w:rsidRDefault="00E2503A" w:rsidP="00E2503A"/>
    <w:p w14:paraId="377DA2D7" w14:textId="77777777" w:rsidR="00E2503A" w:rsidRPr="00E2503A" w:rsidRDefault="00E2503A" w:rsidP="00E2503A">
      <w:pPr>
        <w:rPr>
          <w:b/>
          <w:bCs/>
        </w:rPr>
      </w:pPr>
      <w:r w:rsidRPr="00E2503A">
        <w:rPr>
          <w:b/>
          <w:bCs/>
        </w:rPr>
        <w:t>IX. Administrative Law Analysis</w:t>
      </w:r>
    </w:p>
    <w:p w14:paraId="69DCD889" w14:textId="77777777" w:rsidR="00E2503A" w:rsidRPr="00E2503A" w:rsidRDefault="00E2503A" w:rsidP="00E2503A">
      <w:pPr>
        <w:rPr>
          <w:b/>
          <w:bCs/>
        </w:rPr>
      </w:pPr>
      <w:r w:rsidRPr="00E2503A">
        <w:rPr>
          <w:b/>
          <w:bCs/>
        </w:rPr>
        <w:t>A. DOJ Internal Policies</w:t>
      </w:r>
    </w:p>
    <w:p w14:paraId="586BF615" w14:textId="77777777" w:rsidR="00E2503A" w:rsidRPr="00E2503A" w:rsidRDefault="00E2503A" w:rsidP="00E2503A">
      <w:r w:rsidRPr="00E2503A">
        <w:t>The Act directly targets DOJ internal policies, including memoranda, protocols, directives, and guidance.</w:t>
      </w:r>
    </w:p>
    <w:p w14:paraId="40CC5633" w14:textId="77777777" w:rsidR="00E2503A" w:rsidRPr="00E2503A" w:rsidRDefault="00E2503A" w:rsidP="00E2503A">
      <w:r w:rsidRPr="00E2503A">
        <w:t>Because such policies are generally internal management documents, they often do not require notice-and-comment rulemaking. Congress may nevertheless require their rescission or prohibit reliance upon them.</w:t>
      </w:r>
    </w:p>
    <w:p w14:paraId="7A13C2CF" w14:textId="77777777" w:rsidR="00E2503A" w:rsidRPr="00E2503A" w:rsidRDefault="00E2503A" w:rsidP="00E2503A">
      <w:pPr>
        <w:rPr>
          <w:b/>
          <w:bCs/>
        </w:rPr>
      </w:pPr>
      <w:r w:rsidRPr="00E2503A">
        <w:rPr>
          <w:b/>
          <w:bCs/>
        </w:rPr>
        <w:t>B. APA Review</w:t>
      </w:r>
    </w:p>
    <w:p w14:paraId="632568B2" w14:textId="77777777" w:rsidR="00E2503A" w:rsidRPr="00E2503A" w:rsidRDefault="00E2503A" w:rsidP="00E2503A">
      <w:r w:rsidRPr="00E2503A">
        <w:t>The Administrative Procedure Act generally excludes criminal prosecutorial decisions from ordinary judicial review, especially where decisions are committed to agency discretion by law.</w:t>
      </w:r>
    </w:p>
    <w:p w14:paraId="2D2E6B47" w14:textId="77777777" w:rsidR="00E2503A" w:rsidRPr="00E2503A" w:rsidRDefault="00E2503A" w:rsidP="00E2503A">
      <w:r w:rsidRPr="00E2503A">
        <w:t>Thus, courts are unlikely to review individual charging decisions under the APA.</w:t>
      </w:r>
    </w:p>
    <w:p w14:paraId="68D64ADF" w14:textId="77777777" w:rsidR="00E2503A" w:rsidRPr="00E2503A" w:rsidRDefault="00E2503A" w:rsidP="00E2503A">
      <w:r w:rsidRPr="00E2503A">
        <w:t xml:space="preserve">However, a categorical DOJ policy contrary to the Act could be </w:t>
      </w:r>
      <w:proofErr w:type="gramStart"/>
      <w:r w:rsidRPr="00E2503A">
        <w:t>challenged</w:t>
      </w:r>
      <w:proofErr w:type="gramEnd"/>
      <w:r w:rsidRPr="00E2503A">
        <w:t xml:space="preserve"> as:</w:t>
      </w:r>
    </w:p>
    <w:p w14:paraId="0003432E" w14:textId="77777777" w:rsidR="00E2503A" w:rsidRPr="00E2503A" w:rsidRDefault="00E2503A" w:rsidP="00E2503A">
      <w:pPr>
        <w:numPr>
          <w:ilvl w:val="0"/>
          <w:numId w:val="7"/>
        </w:numPr>
      </w:pPr>
      <w:r w:rsidRPr="00E2503A">
        <w:t>contrary to law;</w:t>
      </w:r>
    </w:p>
    <w:p w14:paraId="1834D9FC" w14:textId="77777777" w:rsidR="00E2503A" w:rsidRPr="00E2503A" w:rsidRDefault="00E2503A" w:rsidP="00E2503A">
      <w:pPr>
        <w:numPr>
          <w:ilvl w:val="0"/>
          <w:numId w:val="7"/>
        </w:numPr>
      </w:pPr>
      <w:r w:rsidRPr="00E2503A">
        <w:t>ultra vires;</w:t>
      </w:r>
    </w:p>
    <w:p w14:paraId="3E9B5AB6" w14:textId="77777777" w:rsidR="00E2503A" w:rsidRPr="00E2503A" w:rsidRDefault="00E2503A" w:rsidP="00E2503A">
      <w:pPr>
        <w:numPr>
          <w:ilvl w:val="0"/>
          <w:numId w:val="7"/>
        </w:numPr>
      </w:pPr>
      <w:r w:rsidRPr="00E2503A">
        <w:t>arbitrary and capricious; or</w:t>
      </w:r>
    </w:p>
    <w:p w14:paraId="68F3C853" w14:textId="77777777" w:rsidR="00E2503A" w:rsidRPr="00E2503A" w:rsidRDefault="00E2503A" w:rsidP="00E2503A">
      <w:pPr>
        <w:numPr>
          <w:ilvl w:val="0"/>
          <w:numId w:val="7"/>
        </w:numPr>
      </w:pPr>
      <w:r w:rsidRPr="00E2503A">
        <w:t>an unlawful withholding of statutory duty.</w:t>
      </w:r>
    </w:p>
    <w:p w14:paraId="6B591654" w14:textId="77777777" w:rsidR="00E2503A" w:rsidRPr="00E2503A" w:rsidRDefault="00E2503A" w:rsidP="00E2503A">
      <w:pPr>
        <w:rPr>
          <w:b/>
          <w:bCs/>
        </w:rPr>
      </w:pPr>
      <w:r w:rsidRPr="00E2503A">
        <w:rPr>
          <w:b/>
          <w:bCs/>
        </w:rPr>
        <w:t>C. Enforcement Problem</w:t>
      </w:r>
    </w:p>
    <w:p w14:paraId="53BA9039" w14:textId="77777777" w:rsidR="00E2503A" w:rsidRPr="00E2503A" w:rsidRDefault="00E2503A" w:rsidP="00E2503A">
      <w:r w:rsidRPr="00E2503A">
        <w:t>The bill should identify who may enforce it.</w:t>
      </w:r>
    </w:p>
    <w:p w14:paraId="373BB05A" w14:textId="77777777" w:rsidR="00E2503A" w:rsidRPr="00E2503A" w:rsidRDefault="00E2503A" w:rsidP="00E2503A">
      <w:r w:rsidRPr="00E2503A">
        <w:lastRenderedPageBreak/>
        <w:t>Possible enforcement mechanisms include:</w:t>
      </w:r>
    </w:p>
    <w:p w14:paraId="07E937C7" w14:textId="77777777" w:rsidR="00E2503A" w:rsidRPr="00E2503A" w:rsidRDefault="00E2503A" w:rsidP="00E2503A">
      <w:pPr>
        <w:numPr>
          <w:ilvl w:val="0"/>
          <w:numId w:val="8"/>
        </w:numPr>
      </w:pPr>
      <w:r w:rsidRPr="00E2503A">
        <w:t>congressional oversight;</w:t>
      </w:r>
    </w:p>
    <w:p w14:paraId="190D80EC" w14:textId="77777777" w:rsidR="00E2503A" w:rsidRPr="00E2503A" w:rsidRDefault="00E2503A" w:rsidP="00E2503A">
      <w:pPr>
        <w:numPr>
          <w:ilvl w:val="0"/>
          <w:numId w:val="8"/>
        </w:numPr>
      </w:pPr>
      <w:r w:rsidRPr="00E2503A">
        <w:t>required Attorney General certification;</w:t>
      </w:r>
    </w:p>
    <w:p w14:paraId="361796FB" w14:textId="77777777" w:rsidR="00E2503A" w:rsidRPr="00E2503A" w:rsidRDefault="00E2503A" w:rsidP="00E2503A">
      <w:pPr>
        <w:numPr>
          <w:ilvl w:val="0"/>
          <w:numId w:val="8"/>
        </w:numPr>
      </w:pPr>
      <w:r w:rsidRPr="00E2503A">
        <w:t>Inspector General review;</w:t>
      </w:r>
    </w:p>
    <w:p w14:paraId="4207EC55" w14:textId="77777777" w:rsidR="00E2503A" w:rsidRPr="00E2503A" w:rsidRDefault="00E2503A" w:rsidP="00E2503A">
      <w:pPr>
        <w:numPr>
          <w:ilvl w:val="0"/>
          <w:numId w:val="8"/>
        </w:numPr>
      </w:pPr>
      <w:r w:rsidRPr="00E2503A">
        <w:t>reporting to the Judiciary Committees;</w:t>
      </w:r>
    </w:p>
    <w:p w14:paraId="450247DA" w14:textId="77777777" w:rsidR="00E2503A" w:rsidRPr="00E2503A" w:rsidRDefault="00E2503A" w:rsidP="00E2503A">
      <w:pPr>
        <w:numPr>
          <w:ilvl w:val="0"/>
          <w:numId w:val="8"/>
        </w:numPr>
      </w:pPr>
      <w:r w:rsidRPr="00E2503A">
        <w:t>judicial review by Congress or an affected party;</w:t>
      </w:r>
    </w:p>
    <w:p w14:paraId="038B6146" w14:textId="77777777" w:rsidR="00E2503A" w:rsidRPr="00E2503A" w:rsidRDefault="00E2503A" w:rsidP="00E2503A">
      <w:pPr>
        <w:numPr>
          <w:ilvl w:val="0"/>
          <w:numId w:val="8"/>
        </w:numPr>
      </w:pPr>
      <w:r w:rsidRPr="00E2503A">
        <w:t>mandamus in limited circumstances.</w:t>
      </w:r>
    </w:p>
    <w:p w14:paraId="151F5D33" w14:textId="77777777" w:rsidR="00E2503A" w:rsidRPr="00E2503A" w:rsidRDefault="00E2503A" w:rsidP="00E2503A">
      <w:r w:rsidRPr="00E2503A">
        <w:t>A private right of action would be controversial and should be drafted narrowly.</w:t>
      </w:r>
    </w:p>
    <w:p w14:paraId="6F472BCA" w14:textId="3C5A1C6D" w:rsidR="00E2503A" w:rsidRPr="00E2503A" w:rsidRDefault="00E2503A" w:rsidP="00E2503A"/>
    <w:p w14:paraId="1867E26A" w14:textId="77777777" w:rsidR="00E2503A" w:rsidRPr="00E2503A" w:rsidRDefault="00E2503A" w:rsidP="00E2503A">
      <w:pPr>
        <w:rPr>
          <w:b/>
          <w:bCs/>
        </w:rPr>
      </w:pPr>
      <w:r w:rsidRPr="00E2503A">
        <w:rPr>
          <w:b/>
          <w:bCs/>
        </w:rPr>
        <w:t>X. Nondelegation and Vagueness</w:t>
      </w:r>
    </w:p>
    <w:p w14:paraId="6465C410" w14:textId="77777777" w:rsidR="00E2503A" w:rsidRPr="00E2503A" w:rsidRDefault="00E2503A" w:rsidP="00E2503A">
      <w:r w:rsidRPr="00E2503A">
        <w:t>The bill presents little nondelegation risk because it does not delegate major policymaking authority.</w:t>
      </w:r>
    </w:p>
    <w:p w14:paraId="2F1F8590" w14:textId="77777777" w:rsidR="00E2503A" w:rsidRPr="00E2503A" w:rsidRDefault="00E2503A" w:rsidP="00E2503A">
      <w:r w:rsidRPr="00E2503A">
        <w:t>Vagueness risk is moderate unless terms such as “about to assume office,” “protocol,” “directive,” and “precludes” are defined.</w:t>
      </w:r>
    </w:p>
    <w:p w14:paraId="6753A06E" w14:textId="77777777" w:rsidR="00E2503A" w:rsidRPr="00E2503A" w:rsidRDefault="00E2503A" w:rsidP="00E2503A">
      <w:r w:rsidRPr="00E2503A">
        <w:t>Recommended definitions:</w:t>
      </w:r>
    </w:p>
    <w:p w14:paraId="0E3E81DE" w14:textId="77777777" w:rsidR="00E2503A" w:rsidRPr="00E2503A" w:rsidRDefault="00E2503A" w:rsidP="00E2503A">
      <w:pPr>
        <w:numPr>
          <w:ilvl w:val="0"/>
          <w:numId w:val="9"/>
        </w:numPr>
      </w:pPr>
      <w:r w:rsidRPr="00E2503A">
        <w:t>“Covered official” means the President, Vice President, President-elect, or Vice President-elect.</w:t>
      </w:r>
    </w:p>
    <w:p w14:paraId="0F08D654" w14:textId="77777777" w:rsidR="00E2503A" w:rsidRPr="00E2503A" w:rsidRDefault="00E2503A" w:rsidP="00E2503A">
      <w:pPr>
        <w:numPr>
          <w:ilvl w:val="0"/>
          <w:numId w:val="9"/>
        </w:numPr>
      </w:pPr>
      <w:r w:rsidRPr="00E2503A">
        <w:t>“Covered DOJ policy” means any written or unwritten rule, memorandum, opinion, directive, guidance, practice, or protocol relied upon by DOJ personnel.</w:t>
      </w:r>
    </w:p>
    <w:p w14:paraId="6112FC3A" w14:textId="77777777" w:rsidR="00E2503A" w:rsidRPr="00E2503A" w:rsidRDefault="00E2503A" w:rsidP="00E2503A">
      <w:pPr>
        <w:numPr>
          <w:ilvl w:val="0"/>
          <w:numId w:val="9"/>
        </w:numPr>
      </w:pPr>
      <w:r w:rsidRPr="00E2503A">
        <w:t>“Categorically precludes” means bars investigation or prosecution solely because of the person’s present or imminent constitutional office, without individualized legal and factual assessment.</w:t>
      </w:r>
    </w:p>
    <w:p w14:paraId="30632140" w14:textId="6801603B" w:rsidR="00E2503A" w:rsidRPr="00E2503A" w:rsidRDefault="00E2503A" w:rsidP="00E2503A"/>
    <w:p w14:paraId="65FF6878" w14:textId="77777777" w:rsidR="00E2503A" w:rsidRPr="00E2503A" w:rsidRDefault="00E2503A" w:rsidP="00E2503A">
      <w:pPr>
        <w:rPr>
          <w:b/>
          <w:bCs/>
        </w:rPr>
      </w:pPr>
      <w:r w:rsidRPr="00E2503A">
        <w:rPr>
          <w:b/>
          <w:bCs/>
        </w:rPr>
        <w:t>XI. Likely Judicial Outcome</w:t>
      </w:r>
    </w:p>
    <w:p w14:paraId="1257A3BB" w14:textId="77777777" w:rsidR="00E2503A" w:rsidRPr="00E2503A" w:rsidRDefault="00E2503A" w:rsidP="00E2503A">
      <w:r w:rsidRPr="00E2503A">
        <w:t>A court would likely uphold provisions that:</w:t>
      </w:r>
    </w:p>
    <w:p w14:paraId="4730F222" w14:textId="77777777" w:rsidR="00E2503A" w:rsidRPr="00E2503A" w:rsidRDefault="00E2503A" w:rsidP="00E2503A">
      <w:pPr>
        <w:numPr>
          <w:ilvl w:val="0"/>
          <w:numId w:val="10"/>
        </w:numPr>
      </w:pPr>
      <w:r w:rsidRPr="00E2503A">
        <w:t>prohibit DOJ from treating internal memoranda as binding law;</w:t>
      </w:r>
    </w:p>
    <w:p w14:paraId="3BC5DAD8" w14:textId="77777777" w:rsidR="00E2503A" w:rsidRPr="00E2503A" w:rsidRDefault="00E2503A" w:rsidP="00E2503A">
      <w:pPr>
        <w:numPr>
          <w:ilvl w:val="0"/>
          <w:numId w:val="10"/>
        </w:numPr>
      </w:pPr>
      <w:r w:rsidRPr="00E2503A">
        <w:t>require individualized assessment;</w:t>
      </w:r>
    </w:p>
    <w:p w14:paraId="306957CD" w14:textId="77777777" w:rsidR="00E2503A" w:rsidRPr="00E2503A" w:rsidRDefault="00E2503A" w:rsidP="00E2503A">
      <w:pPr>
        <w:numPr>
          <w:ilvl w:val="0"/>
          <w:numId w:val="10"/>
        </w:numPr>
      </w:pPr>
      <w:r w:rsidRPr="00E2503A">
        <w:t>preserve prosecutorial discretion;</w:t>
      </w:r>
    </w:p>
    <w:p w14:paraId="545A2A50" w14:textId="77777777" w:rsidR="00E2503A" w:rsidRPr="00E2503A" w:rsidRDefault="00E2503A" w:rsidP="00E2503A">
      <w:pPr>
        <w:numPr>
          <w:ilvl w:val="0"/>
          <w:numId w:val="10"/>
        </w:numPr>
      </w:pPr>
      <w:r w:rsidRPr="00E2503A">
        <w:lastRenderedPageBreak/>
        <w:t>preserve constitutional immunity;</w:t>
      </w:r>
    </w:p>
    <w:p w14:paraId="22162CE9" w14:textId="77777777" w:rsidR="00E2503A" w:rsidRPr="00E2503A" w:rsidRDefault="00E2503A" w:rsidP="00E2503A">
      <w:pPr>
        <w:numPr>
          <w:ilvl w:val="0"/>
          <w:numId w:val="10"/>
        </w:numPr>
      </w:pPr>
      <w:r w:rsidRPr="00E2503A">
        <w:t>require reporting to Congress; and</w:t>
      </w:r>
    </w:p>
    <w:p w14:paraId="47C5A50F" w14:textId="77777777" w:rsidR="00E2503A" w:rsidRPr="00E2503A" w:rsidRDefault="00E2503A" w:rsidP="00E2503A">
      <w:pPr>
        <w:numPr>
          <w:ilvl w:val="0"/>
          <w:numId w:val="10"/>
        </w:numPr>
      </w:pPr>
      <w:r w:rsidRPr="00E2503A">
        <w:t>rescind inconsistent internal DOJ policies.</w:t>
      </w:r>
    </w:p>
    <w:p w14:paraId="045A160E" w14:textId="77777777" w:rsidR="00E2503A" w:rsidRPr="00E2503A" w:rsidRDefault="00E2503A" w:rsidP="00E2503A">
      <w:r w:rsidRPr="00E2503A">
        <w:t>A court would scrutinize provisions that:</w:t>
      </w:r>
    </w:p>
    <w:p w14:paraId="0F0CD641" w14:textId="77777777" w:rsidR="00E2503A" w:rsidRPr="00E2503A" w:rsidRDefault="00E2503A" w:rsidP="00E2503A">
      <w:pPr>
        <w:numPr>
          <w:ilvl w:val="0"/>
          <w:numId w:val="11"/>
        </w:numPr>
      </w:pPr>
      <w:r w:rsidRPr="00E2503A">
        <w:t>appear to require prosecution;</w:t>
      </w:r>
    </w:p>
    <w:p w14:paraId="7A8433CE" w14:textId="77777777" w:rsidR="00E2503A" w:rsidRPr="00E2503A" w:rsidRDefault="00E2503A" w:rsidP="00E2503A">
      <w:pPr>
        <w:numPr>
          <w:ilvl w:val="0"/>
          <w:numId w:val="11"/>
        </w:numPr>
      </w:pPr>
      <w:r w:rsidRPr="00E2503A">
        <w:t>disregard presidential immunity;</w:t>
      </w:r>
    </w:p>
    <w:p w14:paraId="3CC46EE1" w14:textId="77777777" w:rsidR="00E2503A" w:rsidRPr="00E2503A" w:rsidRDefault="00E2503A" w:rsidP="00E2503A">
      <w:pPr>
        <w:numPr>
          <w:ilvl w:val="0"/>
          <w:numId w:val="11"/>
        </w:numPr>
      </w:pPr>
      <w:r w:rsidRPr="00E2503A">
        <w:t>interfere with Article II functions;</w:t>
      </w:r>
    </w:p>
    <w:p w14:paraId="56DE901E" w14:textId="77777777" w:rsidR="00E2503A" w:rsidRPr="00E2503A" w:rsidRDefault="00E2503A" w:rsidP="00E2503A">
      <w:pPr>
        <w:numPr>
          <w:ilvl w:val="0"/>
          <w:numId w:val="11"/>
        </w:numPr>
      </w:pPr>
      <w:r w:rsidRPr="00E2503A">
        <w:t>authorize judicial supervision of charging decisions; or</w:t>
      </w:r>
    </w:p>
    <w:p w14:paraId="334BBBB2" w14:textId="77777777" w:rsidR="00E2503A" w:rsidRPr="00E2503A" w:rsidRDefault="00E2503A" w:rsidP="00E2503A">
      <w:pPr>
        <w:numPr>
          <w:ilvl w:val="0"/>
          <w:numId w:val="11"/>
        </w:numPr>
      </w:pPr>
      <w:r w:rsidRPr="00E2503A">
        <w:t>attempt to eliminate constitutional defenses.</w:t>
      </w:r>
    </w:p>
    <w:p w14:paraId="7B6C6B9C" w14:textId="77777777" w:rsidR="00E2503A" w:rsidRPr="00E2503A" w:rsidRDefault="00E2503A" w:rsidP="00E2503A">
      <w:r w:rsidRPr="00E2503A">
        <w:t>The Act’s likelihood of survival depends heavily on whether it is framed as a statute governing DOJ policy rather than a mandate to prosecute.</w:t>
      </w:r>
    </w:p>
    <w:p w14:paraId="0969389C" w14:textId="17D5A116" w:rsidR="00E2503A" w:rsidRPr="00E2503A" w:rsidRDefault="00E2503A" w:rsidP="00E2503A"/>
    <w:p w14:paraId="24AD72BE" w14:textId="77777777" w:rsidR="00E2503A" w:rsidRPr="00E2503A" w:rsidRDefault="00E2503A" w:rsidP="00E2503A">
      <w:pPr>
        <w:rPr>
          <w:b/>
          <w:bCs/>
        </w:rPr>
      </w:pPr>
      <w:r w:rsidRPr="00E2503A">
        <w:rPr>
          <w:b/>
          <w:bCs/>
        </w:rPr>
        <w:t>XII. Recommended Strengthening Amendments</w:t>
      </w:r>
    </w:p>
    <w:p w14:paraId="2D17B419" w14:textId="77777777" w:rsidR="00E2503A" w:rsidRPr="00E2503A" w:rsidRDefault="00E2503A" w:rsidP="00E2503A">
      <w:r w:rsidRPr="00E2503A">
        <w:t>The bill should include:</w:t>
      </w:r>
    </w:p>
    <w:p w14:paraId="0164EB18" w14:textId="77777777" w:rsidR="00E2503A" w:rsidRPr="00E2503A" w:rsidRDefault="00E2503A" w:rsidP="00E2503A">
      <w:pPr>
        <w:numPr>
          <w:ilvl w:val="0"/>
          <w:numId w:val="12"/>
        </w:numPr>
      </w:pPr>
      <w:r w:rsidRPr="00E2503A">
        <w:rPr>
          <w:b/>
          <w:bCs/>
        </w:rPr>
        <w:t>Constitutional savings clause</w:t>
      </w:r>
      <w:r w:rsidRPr="00E2503A">
        <w:br/>
        <w:t>“Nothing in this Act shall be construed to authorize any action prohibited by the Constitution.”</w:t>
      </w:r>
    </w:p>
    <w:p w14:paraId="179B9A30" w14:textId="77777777" w:rsidR="00E2503A" w:rsidRPr="00E2503A" w:rsidRDefault="00E2503A" w:rsidP="00E2503A">
      <w:pPr>
        <w:numPr>
          <w:ilvl w:val="0"/>
          <w:numId w:val="12"/>
        </w:numPr>
      </w:pPr>
      <w:r w:rsidRPr="00E2503A">
        <w:rPr>
          <w:b/>
          <w:bCs/>
        </w:rPr>
        <w:t>Presidential immunity savings clause</w:t>
      </w:r>
      <w:r w:rsidRPr="00E2503A">
        <w:br/>
        <w:t>“Nothing in this Act shall be construed to alter any immunity recognized by the Constitution or by the Supreme Court of the United States.”</w:t>
      </w:r>
    </w:p>
    <w:p w14:paraId="4776EC32" w14:textId="77777777" w:rsidR="00E2503A" w:rsidRPr="00E2503A" w:rsidRDefault="00E2503A" w:rsidP="00E2503A">
      <w:pPr>
        <w:numPr>
          <w:ilvl w:val="0"/>
          <w:numId w:val="12"/>
        </w:numPr>
      </w:pPr>
      <w:r w:rsidRPr="00E2503A">
        <w:rPr>
          <w:b/>
          <w:bCs/>
        </w:rPr>
        <w:t>Prosecutorial discretion clause</w:t>
      </w:r>
      <w:r w:rsidRPr="00E2503A">
        <w:br/>
        <w:t>“Nothing in this Act shall require investigation, indictment, prosecution, or conviction in any particular case.”</w:t>
      </w:r>
    </w:p>
    <w:p w14:paraId="38500774" w14:textId="77777777" w:rsidR="00E2503A" w:rsidRPr="00E2503A" w:rsidRDefault="00E2503A" w:rsidP="00E2503A">
      <w:pPr>
        <w:numPr>
          <w:ilvl w:val="0"/>
          <w:numId w:val="12"/>
        </w:numPr>
      </w:pPr>
      <w:r w:rsidRPr="00E2503A">
        <w:rPr>
          <w:b/>
          <w:bCs/>
        </w:rPr>
        <w:t>Individualized assessment standard</w:t>
      </w:r>
      <w:r w:rsidRPr="00E2503A">
        <w:br/>
        <w:t>DOJ may consider constitutional function, national security, evidence, official-act immunity, timing, and the interests of justice.</w:t>
      </w:r>
    </w:p>
    <w:p w14:paraId="713AC1A8" w14:textId="77777777" w:rsidR="00E2503A" w:rsidRPr="00E2503A" w:rsidRDefault="00E2503A" w:rsidP="00E2503A">
      <w:pPr>
        <w:numPr>
          <w:ilvl w:val="0"/>
          <w:numId w:val="12"/>
        </w:numPr>
      </w:pPr>
      <w:r w:rsidRPr="00E2503A">
        <w:rPr>
          <w:b/>
          <w:bCs/>
        </w:rPr>
        <w:t>Reporting mechanism</w:t>
      </w:r>
      <w:r w:rsidRPr="00E2503A">
        <w:br/>
        <w:t>The Attorney General should certify rescission of inconsistent policies to the House and Senate Judiciary Committees.</w:t>
      </w:r>
    </w:p>
    <w:p w14:paraId="76244609" w14:textId="799180D0" w:rsidR="00E2503A" w:rsidRPr="00E2503A" w:rsidRDefault="00E2503A" w:rsidP="00E2503A"/>
    <w:p w14:paraId="689FB8C9" w14:textId="77777777" w:rsidR="00E2503A" w:rsidRPr="00E2503A" w:rsidRDefault="00E2503A" w:rsidP="00E2503A">
      <w:pPr>
        <w:rPr>
          <w:b/>
          <w:bCs/>
        </w:rPr>
      </w:pPr>
      <w:r w:rsidRPr="00E2503A">
        <w:rPr>
          <w:b/>
          <w:bCs/>
        </w:rPr>
        <w:t>XIII. Conclusion</w:t>
      </w:r>
    </w:p>
    <w:p w14:paraId="5280D80D" w14:textId="77777777" w:rsidR="00E2503A" w:rsidRPr="00E2503A" w:rsidRDefault="00E2503A" w:rsidP="00E2503A">
      <w:r w:rsidRPr="00E2503A">
        <w:t xml:space="preserve">The </w:t>
      </w:r>
      <w:r w:rsidRPr="00E2503A">
        <w:rPr>
          <w:b/>
          <w:bCs/>
        </w:rPr>
        <w:t>Presidential Prosecution Act of 2029</w:t>
      </w:r>
      <w:r w:rsidRPr="00E2503A">
        <w:t xml:space="preserve"> would rest on a defensible constitutional foundation if carefully limited to invalidating categorical DOJ non-prosecution policies.</w:t>
      </w:r>
    </w:p>
    <w:p w14:paraId="33ED4D2E" w14:textId="77777777" w:rsidR="00E2503A" w:rsidRPr="00E2503A" w:rsidRDefault="00E2503A" w:rsidP="00E2503A">
      <w:r w:rsidRPr="00E2503A">
        <w:t>Congress may regulate DOJ and may prohibit internal executive-branch rules that purport to create categorical immunity not found in statute or constitutional text. However, Congress may not eliminate constitutionally recognized presidential immunity, compel prosecution, or unduly interfere with the President’s Article II functions.</w:t>
      </w:r>
    </w:p>
    <w:p w14:paraId="31B6AB1D" w14:textId="77777777" w:rsidR="00E2503A" w:rsidRPr="00E2503A" w:rsidRDefault="00E2503A" w:rsidP="00E2503A">
      <w:r w:rsidRPr="00E2503A">
        <w:t>With appropriate savings clauses preserving constitutional immunity and prosecutorial discretion, the Act would likely survive in substantial part, though any actual prosecution of a sitting President would generate major constitutional litigation.</w:t>
      </w:r>
    </w:p>
    <w:p w14:paraId="06E64638" w14:textId="77777777" w:rsidR="00E2503A" w:rsidRDefault="00E2503A"/>
    <w:sectPr w:rsidR="00E250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46C"/>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17407"/>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567E3E"/>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542B9A"/>
    <w:multiLevelType w:val="multilevel"/>
    <w:tmpl w:val="EE2EF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1271F3"/>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547F1"/>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FF20B1"/>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6922D0"/>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D537CB"/>
    <w:multiLevelType w:val="multilevel"/>
    <w:tmpl w:val="55AE6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471B18"/>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A75805"/>
    <w:multiLevelType w:val="multilevel"/>
    <w:tmpl w:val="EB7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4869A3"/>
    <w:multiLevelType w:val="multilevel"/>
    <w:tmpl w:val="E160B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0685760">
    <w:abstractNumId w:val="11"/>
  </w:num>
  <w:num w:numId="2" w16cid:durableId="1184200376">
    <w:abstractNumId w:val="4"/>
  </w:num>
  <w:num w:numId="3" w16cid:durableId="1831821950">
    <w:abstractNumId w:val="2"/>
  </w:num>
  <w:num w:numId="4" w16cid:durableId="1211188231">
    <w:abstractNumId w:val="8"/>
  </w:num>
  <w:num w:numId="5" w16cid:durableId="1953589075">
    <w:abstractNumId w:val="1"/>
  </w:num>
  <w:num w:numId="6" w16cid:durableId="1051419592">
    <w:abstractNumId w:val="5"/>
  </w:num>
  <w:num w:numId="7" w16cid:durableId="1009212050">
    <w:abstractNumId w:val="7"/>
  </w:num>
  <w:num w:numId="8" w16cid:durableId="819156483">
    <w:abstractNumId w:val="9"/>
  </w:num>
  <w:num w:numId="9" w16cid:durableId="722370500">
    <w:abstractNumId w:val="0"/>
  </w:num>
  <w:num w:numId="10" w16cid:durableId="1935362200">
    <w:abstractNumId w:val="10"/>
  </w:num>
  <w:num w:numId="11" w16cid:durableId="1593854951">
    <w:abstractNumId w:val="6"/>
  </w:num>
  <w:num w:numId="12" w16cid:durableId="1352491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03A"/>
    <w:rsid w:val="00C77BA0"/>
    <w:rsid w:val="00E2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178E2"/>
  <w15:chartTrackingRefBased/>
  <w15:docId w15:val="{B4273934-B34F-40B2-9DC4-644162477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50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50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50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50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50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50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50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50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50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0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50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50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50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50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5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03A"/>
    <w:rPr>
      <w:rFonts w:eastAsiaTheme="majorEastAsia" w:cstheme="majorBidi"/>
      <w:color w:val="272727" w:themeColor="text1" w:themeTint="D8"/>
    </w:rPr>
  </w:style>
  <w:style w:type="paragraph" w:styleId="Title">
    <w:name w:val="Title"/>
    <w:basedOn w:val="Normal"/>
    <w:next w:val="Normal"/>
    <w:link w:val="TitleChar"/>
    <w:uiPriority w:val="10"/>
    <w:qFormat/>
    <w:rsid w:val="00E25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0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03A"/>
    <w:pPr>
      <w:spacing w:before="160"/>
      <w:jc w:val="center"/>
    </w:pPr>
    <w:rPr>
      <w:i/>
      <w:iCs/>
      <w:color w:val="404040" w:themeColor="text1" w:themeTint="BF"/>
    </w:rPr>
  </w:style>
  <w:style w:type="character" w:customStyle="1" w:styleId="QuoteChar">
    <w:name w:val="Quote Char"/>
    <w:basedOn w:val="DefaultParagraphFont"/>
    <w:link w:val="Quote"/>
    <w:uiPriority w:val="29"/>
    <w:rsid w:val="00E2503A"/>
    <w:rPr>
      <w:i/>
      <w:iCs/>
      <w:color w:val="404040" w:themeColor="text1" w:themeTint="BF"/>
    </w:rPr>
  </w:style>
  <w:style w:type="paragraph" w:styleId="ListParagraph">
    <w:name w:val="List Paragraph"/>
    <w:basedOn w:val="Normal"/>
    <w:uiPriority w:val="34"/>
    <w:qFormat/>
    <w:rsid w:val="00E2503A"/>
    <w:pPr>
      <w:ind w:left="720"/>
      <w:contextualSpacing/>
    </w:pPr>
  </w:style>
  <w:style w:type="character" w:styleId="IntenseEmphasis">
    <w:name w:val="Intense Emphasis"/>
    <w:basedOn w:val="DefaultParagraphFont"/>
    <w:uiPriority w:val="21"/>
    <w:qFormat/>
    <w:rsid w:val="00E2503A"/>
    <w:rPr>
      <w:i/>
      <w:iCs/>
      <w:color w:val="0F4761" w:themeColor="accent1" w:themeShade="BF"/>
    </w:rPr>
  </w:style>
  <w:style w:type="paragraph" w:styleId="IntenseQuote">
    <w:name w:val="Intense Quote"/>
    <w:basedOn w:val="Normal"/>
    <w:next w:val="Normal"/>
    <w:link w:val="IntenseQuoteChar"/>
    <w:uiPriority w:val="30"/>
    <w:qFormat/>
    <w:rsid w:val="00E250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503A"/>
    <w:rPr>
      <w:i/>
      <w:iCs/>
      <w:color w:val="0F4761" w:themeColor="accent1" w:themeShade="BF"/>
    </w:rPr>
  </w:style>
  <w:style w:type="character" w:styleId="IntenseReference">
    <w:name w:val="Intense Reference"/>
    <w:basedOn w:val="DefaultParagraphFont"/>
    <w:uiPriority w:val="32"/>
    <w:qFormat/>
    <w:rsid w:val="00E250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1576</Words>
  <Characters>8984</Characters>
  <Application>Microsoft Office Word</Application>
  <DocSecurity>0</DocSecurity>
  <Lines>74</Lines>
  <Paragraphs>21</Paragraphs>
  <ScaleCrop>false</ScaleCrop>
  <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2026-06-20T10:29:00Z</dcterms:created>
  <dcterms:modified xsi:type="dcterms:W3CDTF">2026-06-20T10:34:00Z</dcterms:modified>
</cp:coreProperties>
</file>