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A98BB" w14:textId="5D3F3533" w:rsidR="001B6C6C" w:rsidRPr="001B6C6C" w:rsidRDefault="001B6C6C" w:rsidP="001B6C6C">
      <w:pPr>
        <w:rPr>
          <w:b/>
          <w:bCs/>
          <w:sz w:val="32"/>
          <w:szCs w:val="32"/>
        </w:rPr>
      </w:pPr>
      <w:r w:rsidRPr="001B6C6C">
        <w:rPr>
          <w:b/>
          <w:bCs/>
          <w:sz w:val="32"/>
          <w:szCs w:val="32"/>
        </w:rPr>
        <w:t>Constitutional and Administrative Law Analysis</w:t>
      </w:r>
    </w:p>
    <w:p w14:paraId="6B421659" w14:textId="77777777" w:rsidR="001B6C6C" w:rsidRPr="001B6C6C" w:rsidRDefault="001B6C6C" w:rsidP="001B6C6C">
      <w:pPr>
        <w:rPr>
          <w:b/>
          <w:bCs/>
          <w:sz w:val="32"/>
          <w:szCs w:val="32"/>
        </w:rPr>
      </w:pPr>
      <w:r w:rsidRPr="001B6C6C">
        <w:rPr>
          <w:b/>
          <w:bCs/>
          <w:sz w:val="32"/>
          <w:szCs w:val="32"/>
        </w:rPr>
        <w:t>Presidential Integrity and Public Trust Act of 2028</w:t>
      </w:r>
    </w:p>
    <w:p w14:paraId="512ABFF1" w14:textId="77777777" w:rsidR="001B6C6C" w:rsidRDefault="001B6C6C" w:rsidP="001B6C6C">
      <w:pPr>
        <w:rPr>
          <w:b/>
          <w:bCs/>
        </w:rPr>
      </w:pPr>
    </w:p>
    <w:p w14:paraId="61603B0F" w14:textId="272F0049" w:rsidR="001B6C6C" w:rsidRPr="001B6C6C" w:rsidRDefault="001B6C6C" w:rsidP="001B6C6C">
      <w:pPr>
        <w:rPr>
          <w:b/>
          <w:bCs/>
        </w:rPr>
      </w:pPr>
      <w:r w:rsidRPr="001B6C6C">
        <w:rPr>
          <w:b/>
          <w:bCs/>
        </w:rPr>
        <w:t>Executive Summary</w:t>
      </w:r>
    </w:p>
    <w:p w14:paraId="43C6897D" w14:textId="77777777" w:rsidR="001B6C6C" w:rsidRPr="001B6C6C" w:rsidRDefault="001B6C6C" w:rsidP="001B6C6C">
      <w:r w:rsidRPr="001B6C6C">
        <w:t>The Presidential Integrity and Public Trust Act of 2028 represents one of the more ambitious federal ethics proposals that Congress could enact. It attempts to accomplish two principal objectives:</w:t>
      </w:r>
    </w:p>
    <w:p w14:paraId="32954E7D" w14:textId="77777777" w:rsidR="001B6C6C" w:rsidRPr="001B6C6C" w:rsidRDefault="001B6C6C" w:rsidP="001B6C6C">
      <w:pPr>
        <w:numPr>
          <w:ilvl w:val="0"/>
          <w:numId w:val="1"/>
        </w:numPr>
      </w:pPr>
      <w:r w:rsidRPr="001B6C6C">
        <w:t xml:space="preserve">expressly subject the President and Vice President to federal conflict-of-interest statutes; and </w:t>
      </w:r>
    </w:p>
    <w:p w14:paraId="24F0CF3A" w14:textId="77777777" w:rsidR="001B6C6C" w:rsidRPr="001B6C6C" w:rsidRDefault="001B6C6C" w:rsidP="001B6C6C">
      <w:pPr>
        <w:numPr>
          <w:ilvl w:val="0"/>
          <w:numId w:val="1"/>
        </w:numPr>
      </w:pPr>
      <w:r w:rsidRPr="001B6C6C">
        <w:t xml:space="preserve">establish an independent Office of the Chief Inspector General to investigate and report upon alleged presidential ethical misconduct. </w:t>
      </w:r>
    </w:p>
    <w:p w14:paraId="454AB84A" w14:textId="77777777" w:rsidR="001B6C6C" w:rsidRPr="001B6C6C" w:rsidRDefault="001B6C6C" w:rsidP="001B6C6C">
      <w:r w:rsidRPr="001B6C6C">
        <w:t>The legislation is supported by significant constitutional authority under the Necessary and Proper Clause, Congress's oversight authority, the Appropriations Clause, the Impeachment Clauses, and Congress's longstanding authority to regulate executive branch administration.</w:t>
      </w:r>
    </w:p>
    <w:p w14:paraId="5E8CCF04" w14:textId="77777777" w:rsidR="001B6C6C" w:rsidRPr="001B6C6C" w:rsidRDefault="001B6C6C" w:rsidP="001B6C6C">
      <w:r w:rsidRPr="001B6C6C">
        <w:t xml:space="preserve">Nevertheless, several provisions would likely face substantial constitutional </w:t>
      </w:r>
      <w:proofErr w:type="gramStart"/>
      <w:r w:rsidRPr="001B6C6C">
        <w:t>challenge</w:t>
      </w:r>
      <w:proofErr w:type="gramEnd"/>
      <w:r w:rsidRPr="001B6C6C">
        <w:t>. The principal constitutional vulnerabilities concern:</w:t>
      </w:r>
    </w:p>
    <w:p w14:paraId="5AEEA804" w14:textId="77777777" w:rsidR="001B6C6C" w:rsidRPr="001B6C6C" w:rsidRDefault="001B6C6C" w:rsidP="001B6C6C">
      <w:pPr>
        <w:numPr>
          <w:ilvl w:val="0"/>
          <w:numId w:val="2"/>
        </w:numPr>
      </w:pPr>
      <w:r w:rsidRPr="001B6C6C">
        <w:t xml:space="preserve">separation of powers; </w:t>
      </w:r>
    </w:p>
    <w:p w14:paraId="10B079F2" w14:textId="77777777" w:rsidR="001B6C6C" w:rsidRPr="001B6C6C" w:rsidRDefault="001B6C6C" w:rsidP="001B6C6C">
      <w:pPr>
        <w:numPr>
          <w:ilvl w:val="0"/>
          <w:numId w:val="2"/>
        </w:numPr>
      </w:pPr>
      <w:r w:rsidRPr="001B6C6C">
        <w:t xml:space="preserve">the Appointments Clause; </w:t>
      </w:r>
    </w:p>
    <w:p w14:paraId="5D43003F" w14:textId="77777777" w:rsidR="001B6C6C" w:rsidRPr="001B6C6C" w:rsidRDefault="001B6C6C" w:rsidP="001B6C6C">
      <w:pPr>
        <w:numPr>
          <w:ilvl w:val="0"/>
          <w:numId w:val="2"/>
        </w:numPr>
      </w:pPr>
      <w:r w:rsidRPr="001B6C6C">
        <w:t xml:space="preserve">congressional appointment of executive officers; </w:t>
      </w:r>
    </w:p>
    <w:p w14:paraId="6E6D47BA" w14:textId="77777777" w:rsidR="001B6C6C" w:rsidRPr="001B6C6C" w:rsidRDefault="001B6C6C" w:rsidP="001B6C6C">
      <w:pPr>
        <w:numPr>
          <w:ilvl w:val="0"/>
          <w:numId w:val="2"/>
        </w:numPr>
      </w:pPr>
      <w:r w:rsidRPr="001B6C6C">
        <w:t xml:space="preserve">possible interference with the President's Article II authority; </w:t>
      </w:r>
    </w:p>
    <w:p w14:paraId="7165986A" w14:textId="77777777" w:rsidR="001B6C6C" w:rsidRPr="001B6C6C" w:rsidRDefault="001B6C6C" w:rsidP="001B6C6C">
      <w:pPr>
        <w:numPr>
          <w:ilvl w:val="0"/>
          <w:numId w:val="2"/>
        </w:numPr>
      </w:pPr>
      <w:r w:rsidRPr="001B6C6C">
        <w:t xml:space="preserve">criminal application of conflict-of-interest statutes to a sitting President. </w:t>
      </w:r>
    </w:p>
    <w:p w14:paraId="6194FF6F" w14:textId="77777777" w:rsidR="001B6C6C" w:rsidRPr="001B6C6C" w:rsidRDefault="001B6C6C" w:rsidP="001B6C6C">
      <w:r w:rsidRPr="001B6C6C">
        <w:t>Many of these concerns can be substantially reduced through relatively modest revisions without sacrificing the legislation's underlying objectives.</w:t>
      </w:r>
    </w:p>
    <w:p w14:paraId="2C1838F1" w14:textId="70126F11" w:rsidR="001B6C6C" w:rsidRPr="001B6C6C" w:rsidRDefault="001B6C6C" w:rsidP="001B6C6C"/>
    <w:p w14:paraId="384D3371" w14:textId="77777777" w:rsidR="001B6C6C" w:rsidRPr="001B6C6C" w:rsidRDefault="001B6C6C" w:rsidP="001B6C6C">
      <w:pPr>
        <w:rPr>
          <w:b/>
          <w:bCs/>
        </w:rPr>
      </w:pPr>
      <w:r w:rsidRPr="001B6C6C">
        <w:rPr>
          <w:b/>
          <w:bCs/>
        </w:rPr>
        <w:t>I. Congressional Authority</w:t>
      </w:r>
    </w:p>
    <w:p w14:paraId="04BB513E" w14:textId="77777777" w:rsidR="001B6C6C" w:rsidRPr="001B6C6C" w:rsidRDefault="001B6C6C" w:rsidP="001B6C6C">
      <w:r w:rsidRPr="001B6C6C">
        <w:t>Congress possesses several independent sources of constitutional authority supporting this legislation.</w:t>
      </w:r>
    </w:p>
    <w:p w14:paraId="21286D2D" w14:textId="77777777" w:rsidR="001B6C6C" w:rsidRPr="001B6C6C" w:rsidRDefault="001B6C6C" w:rsidP="001B6C6C">
      <w:pPr>
        <w:rPr>
          <w:b/>
          <w:bCs/>
        </w:rPr>
      </w:pPr>
      <w:r w:rsidRPr="001B6C6C">
        <w:rPr>
          <w:b/>
          <w:bCs/>
        </w:rPr>
        <w:t>A. Necessary and Proper Clause</w:t>
      </w:r>
    </w:p>
    <w:p w14:paraId="26F10CEC" w14:textId="77777777" w:rsidR="001B6C6C" w:rsidRPr="001B6C6C" w:rsidRDefault="001B6C6C" w:rsidP="001B6C6C">
      <w:r w:rsidRPr="001B6C6C">
        <w:lastRenderedPageBreak/>
        <w:t>Article I, §8 authorizes Congress to enact laws "necessary and proper" for carrying into execution federal governmental powers.</w:t>
      </w:r>
    </w:p>
    <w:p w14:paraId="08898EB5" w14:textId="77777777" w:rsidR="001B6C6C" w:rsidRPr="001B6C6C" w:rsidRDefault="001B6C6C" w:rsidP="001B6C6C">
      <w:r w:rsidRPr="001B6C6C">
        <w:t>The Supreme Court has interpreted this authority broadly.</w:t>
      </w:r>
    </w:p>
    <w:p w14:paraId="2034687C" w14:textId="77777777" w:rsidR="001B6C6C" w:rsidRPr="001B6C6C" w:rsidRDefault="001B6C6C" w:rsidP="001B6C6C">
      <w:r w:rsidRPr="001B6C6C">
        <w:t>Congress has repeatedly enacted statutes governing:</w:t>
      </w:r>
    </w:p>
    <w:p w14:paraId="15990F67" w14:textId="77777777" w:rsidR="001B6C6C" w:rsidRPr="001B6C6C" w:rsidRDefault="001B6C6C" w:rsidP="001B6C6C">
      <w:pPr>
        <w:numPr>
          <w:ilvl w:val="0"/>
          <w:numId w:val="3"/>
        </w:numPr>
      </w:pPr>
      <w:r w:rsidRPr="001B6C6C">
        <w:t xml:space="preserve">ethics </w:t>
      </w:r>
    </w:p>
    <w:p w14:paraId="2BF0984B" w14:textId="77777777" w:rsidR="001B6C6C" w:rsidRPr="001B6C6C" w:rsidRDefault="001B6C6C" w:rsidP="001B6C6C">
      <w:pPr>
        <w:numPr>
          <w:ilvl w:val="0"/>
          <w:numId w:val="3"/>
        </w:numPr>
      </w:pPr>
      <w:r w:rsidRPr="001B6C6C">
        <w:t xml:space="preserve">financial disclosures </w:t>
      </w:r>
    </w:p>
    <w:p w14:paraId="480F3FBA" w14:textId="77777777" w:rsidR="001B6C6C" w:rsidRPr="001B6C6C" w:rsidRDefault="001B6C6C" w:rsidP="001B6C6C">
      <w:pPr>
        <w:numPr>
          <w:ilvl w:val="0"/>
          <w:numId w:val="3"/>
        </w:numPr>
      </w:pPr>
      <w:r w:rsidRPr="001B6C6C">
        <w:t xml:space="preserve">bribery </w:t>
      </w:r>
    </w:p>
    <w:p w14:paraId="0C0C8B2E" w14:textId="77777777" w:rsidR="001B6C6C" w:rsidRPr="001B6C6C" w:rsidRDefault="001B6C6C" w:rsidP="001B6C6C">
      <w:pPr>
        <w:numPr>
          <w:ilvl w:val="0"/>
          <w:numId w:val="3"/>
        </w:numPr>
      </w:pPr>
      <w:r w:rsidRPr="001B6C6C">
        <w:t xml:space="preserve">procurement integrity </w:t>
      </w:r>
    </w:p>
    <w:p w14:paraId="5844178F" w14:textId="77777777" w:rsidR="001B6C6C" w:rsidRPr="001B6C6C" w:rsidRDefault="001B6C6C" w:rsidP="001B6C6C">
      <w:pPr>
        <w:numPr>
          <w:ilvl w:val="0"/>
          <w:numId w:val="3"/>
        </w:numPr>
      </w:pPr>
      <w:r w:rsidRPr="001B6C6C">
        <w:t xml:space="preserve">Inspectors General </w:t>
      </w:r>
    </w:p>
    <w:p w14:paraId="4748BD76" w14:textId="77777777" w:rsidR="001B6C6C" w:rsidRPr="001B6C6C" w:rsidRDefault="001B6C6C" w:rsidP="001B6C6C">
      <w:pPr>
        <w:numPr>
          <w:ilvl w:val="0"/>
          <w:numId w:val="3"/>
        </w:numPr>
      </w:pPr>
      <w:r w:rsidRPr="001B6C6C">
        <w:t xml:space="preserve">whistleblower protections </w:t>
      </w:r>
    </w:p>
    <w:p w14:paraId="4C994304" w14:textId="77777777" w:rsidR="001B6C6C" w:rsidRPr="001B6C6C" w:rsidRDefault="001B6C6C" w:rsidP="001B6C6C">
      <w:pPr>
        <w:numPr>
          <w:ilvl w:val="0"/>
          <w:numId w:val="3"/>
        </w:numPr>
      </w:pPr>
      <w:r w:rsidRPr="001B6C6C">
        <w:t xml:space="preserve">campaign finance </w:t>
      </w:r>
    </w:p>
    <w:p w14:paraId="2EACC08E" w14:textId="77777777" w:rsidR="001B6C6C" w:rsidRPr="001B6C6C" w:rsidRDefault="001B6C6C" w:rsidP="001B6C6C">
      <w:pPr>
        <w:numPr>
          <w:ilvl w:val="0"/>
          <w:numId w:val="3"/>
        </w:numPr>
      </w:pPr>
      <w:r w:rsidRPr="001B6C6C">
        <w:t xml:space="preserve">federal employment </w:t>
      </w:r>
    </w:p>
    <w:p w14:paraId="3463C1BB" w14:textId="77777777" w:rsidR="001B6C6C" w:rsidRPr="001B6C6C" w:rsidRDefault="001B6C6C" w:rsidP="001B6C6C">
      <w:r w:rsidRPr="001B6C6C">
        <w:t>This proposal fits comfortably within that tradition.</w:t>
      </w:r>
    </w:p>
    <w:p w14:paraId="720BFAF9" w14:textId="0E3BDC4F" w:rsidR="001B6C6C" w:rsidRPr="001B6C6C" w:rsidRDefault="001B6C6C" w:rsidP="001B6C6C"/>
    <w:p w14:paraId="50A80CB4" w14:textId="77777777" w:rsidR="001B6C6C" w:rsidRPr="001B6C6C" w:rsidRDefault="001B6C6C" w:rsidP="001B6C6C">
      <w:pPr>
        <w:rPr>
          <w:b/>
          <w:bCs/>
        </w:rPr>
      </w:pPr>
      <w:r w:rsidRPr="001B6C6C">
        <w:rPr>
          <w:b/>
          <w:bCs/>
        </w:rPr>
        <w:t>B. Oversight Authority</w:t>
      </w:r>
    </w:p>
    <w:p w14:paraId="59FC451C" w14:textId="77777777" w:rsidR="001B6C6C" w:rsidRPr="001B6C6C" w:rsidRDefault="001B6C6C" w:rsidP="001B6C6C">
      <w:r w:rsidRPr="001B6C6C">
        <w:t>Congress possesses broad implied authority to investigate matters affecting federal governance.</w:t>
      </w:r>
    </w:p>
    <w:p w14:paraId="3DF41658" w14:textId="77777777" w:rsidR="001B6C6C" w:rsidRPr="001B6C6C" w:rsidRDefault="001B6C6C" w:rsidP="001B6C6C">
      <w:r w:rsidRPr="001B6C6C">
        <w:t>Cases including</w:t>
      </w:r>
    </w:p>
    <w:p w14:paraId="5809F945" w14:textId="77777777" w:rsidR="001B6C6C" w:rsidRPr="001B6C6C" w:rsidRDefault="001B6C6C" w:rsidP="001B6C6C">
      <w:pPr>
        <w:numPr>
          <w:ilvl w:val="0"/>
          <w:numId w:val="4"/>
        </w:numPr>
      </w:pPr>
      <w:r w:rsidRPr="001B6C6C">
        <w:rPr>
          <w:i/>
          <w:iCs/>
        </w:rPr>
        <w:t>McGrain v. Daugherty</w:t>
      </w:r>
      <w:r w:rsidRPr="001B6C6C">
        <w:t xml:space="preserve">, </w:t>
      </w:r>
    </w:p>
    <w:p w14:paraId="11ACBAF7" w14:textId="77777777" w:rsidR="001B6C6C" w:rsidRPr="001B6C6C" w:rsidRDefault="001B6C6C" w:rsidP="001B6C6C">
      <w:pPr>
        <w:numPr>
          <w:ilvl w:val="0"/>
          <w:numId w:val="4"/>
        </w:numPr>
      </w:pPr>
      <w:r w:rsidRPr="001B6C6C">
        <w:rPr>
          <w:i/>
          <w:iCs/>
        </w:rPr>
        <w:t>Watkins v. United States</w:t>
      </w:r>
      <w:r w:rsidRPr="001B6C6C">
        <w:t xml:space="preserve">, </w:t>
      </w:r>
    </w:p>
    <w:p w14:paraId="2A8D429D" w14:textId="77777777" w:rsidR="001B6C6C" w:rsidRPr="001B6C6C" w:rsidRDefault="001B6C6C" w:rsidP="001B6C6C">
      <w:pPr>
        <w:numPr>
          <w:ilvl w:val="0"/>
          <w:numId w:val="4"/>
        </w:numPr>
      </w:pPr>
      <w:r w:rsidRPr="001B6C6C">
        <w:rPr>
          <w:i/>
          <w:iCs/>
        </w:rPr>
        <w:t>Eastland v. United States Servicemen's Fund</w:t>
      </w:r>
      <w:r w:rsidRPr="001B6C6C">
        <w:t xml:space="preserve"> </w:t>
      </w:r>
    </w:p>
    <w:p w14:paraId="0841534F" w14:textId="77777777" w:rsidR="001B6C6C" w:rsidRPr="001B6C6C" w:rsidRDefault="001B6C6C" w:rsidP="001B6C6C">
      <w:r w:rsidRPr="001B6C6C">
        <w:t>recognize extensive congressional investigative authority.</w:t>
      </w:r>
    </w:p>
    <w:p w14:paraId="4D25C21C" w14:textId="77777777" w:rsidR="001B6C6C" w:rsidRPr="001B6C6C" w:rsidRDefault="001B6C6C" w:rsidP="001B6C6C">
      <w:r w:rsidRPr="001B6C6C">
        <w:t>Because the President controls enormous financial and regulatory powers, Congress has a compelling legislative interest in understanding whether those powers are exercised consistently with federal ethics laws.</w:t>
      </w:r>
    </w:p>
    <w:p w14:paraId="3C947FCB" w14:textId="297F835D" w:rsidR="001B6C6C" w:rsidRPr="001B6C6C" w:rsidRDefault="001B6C6C" w:rsidP="001B6C6C"/>
    <w:p w14:paraId="27F75D7F" w14:textId="77777777" w:rsidR="001B6C6C" w:rsidRPr="001B6C6C" w:rsidRDefault="001B6C6C" w:rsidP="001B6C6C">
      <w:pPr>
        <w:rPr>
          <w:b/>
          <w:bCs/>
        </w:rPr>
      </w:pPr>
      <w:r w:rsidRPr="001B6C6C">
        <w:rPr>
          <w:b/>
          <w:bCs/>
        </w:rPr>
        <w:t>C. Impeachment Power</w:t>
      </w:r>
    </w:p>
    <w:p w14:paraId="57CAA74E" w14:textId="77777777" w:rsidR="001B6C6C" w:rsidRPr="001B6C6C" w:rsidRDefault="001B6C6C" w:rsidP="001B6C6C">
      <w:r w:rsidRPr="001B6C6C">
        <w:lastRenderedPageBreak/>
        <w:t>The Constitution gives the House the sole power of impeachment.</w:t>
      </w:r>
    </w:p>
    <w:p w14:paraId="148130D5" w14:textId="77777777" w:rsidR="001B6C6C" w:rsidRPr="001B6C6C" w:rsidRDefault="001B6C6C" w:rsidP="001B6C6C">
      <w:r w:rsidRPr="001B6C6C">
        <w:t>That authority necessarily includes authority to gather evidence relevant to possible impeachable offenses.</w:t>
      </w:r>
    </w:p>
    <w:p w14:paraId="3B3B1885" w14:textId="77777777" w:rsidR="001B6C6C" w:rsidRPr="001B6C6C" w:rsidRDefault="001B6C6C" w:rsidP="001B6C6C">
      <w:r w:rsidRPr="001B6C6C">
        <w:t>The proposed investigative office substantially assists Congress in exercising that constitutional responsibility.</w:t>
      </w:r>
    </w:p>
    <w:p w14:paraId="6528888C" w14:textId="1BDF5743" w:rsidR="001B6C6C" w:rsidRPr="001B6C6C" w:rsidRDefault="001B6C6C" w:rsidP="001B6C6C"/>
    <w:p w14:paraId="5F0B41B8" w14:textId="77777777" w:rsidR="001B6C6C" w:rsidRPr="001B6C6C" w:rsidRDefault="001B6C6C" w:rsidP="001B6C6C">
      <w:pPr>
        <w:rPr>
          <w:b/>
          <w:bCs/>
        </w:rPr>
      </w:pPr>
      <w:r w:rsidRPr="001B6C6C">
        <w:rPr>
          <w:b/>
          <w:bCs/>
        </w:rPr>
        <w:t>II. Title I—Application of Conflict-of-Interest Laws</w:t>
      </w:r>
    </w:p>
    <w:p w14:paraId="4DE50809" w14:textId="77777777" w:rsidR="001B6C6C" w:rsidRPr="001B6C6C" w:rsidRDefault="001B6C6C" w:rsidP="001B6C6C">
      <w:r w:rsidRPr="001B6C6C">
        <w:t>This is the most legally significant portion of the legislation.</w:t>
      </w:r>
    </w:p>
    <w:p w14:paraId="66721317" w14:textId="62235BF6" w:rsidR="001B6C6C" w:rsidRPr="001B6C6C" w:rsidRDefault="001B6C6C" w:rsidP="001B6C6C"/>
    <w:p w14:paraId="415340AF" w14:textId="77777777" w:rsidR="001B6C6C" w:rsidRPr="001B6C6C" w:rsidRDefault="001B6C6C" w:rsidP="001B6C6C">
      <w:pPr>
        <w:rPr>
          <w:b/>
          <w:bCs/>
        </w:rPr>
      </w:pPr>
      <w:r w:rsidRPr="001B6C6C">
        <w:rPr>
          <w:b/>
          <w:bCs/>
        </w:rPr>
        <w:t>Existing Law</w:t>
      </w:r>
    </w:p>
    <w:p w14:paraId="31E53F8F" w14:textId="77777777" w:rsidR="001B6C6C" w:rsidRPr="001B6C6C" w:rsidRDefault="001B6C6C" w:rsidP="001B6C6C">
      <w:r w:rsidRPr="001B6C6C">
        <w:t>Current federal conflict statutes—including 18 U.S.C. §208—generally apply to executive officers.</w:t>
      </w:r>
    </w:p>
    <w:p w14:paraId="42C41D73" w14:textId="77777777" w:rsidR="001B6C6C" w:rsidRPr="001B6C6C" w:rsidRDefault="001B6C6C" w:rsidP="001B6C6C">
      <w:r w:rsidRPr="001B6C6C">
        <w:t>Historically, however, the Department of Justice's Office of Legal Counsel has interpreted §208 not to apply to the President because:</w:t>
      </w:r>
    </w:p>
    <w:p w14:paraId="78AAB012" w14:textId="77777777" w:rsidR="001B6C6C" w:rsidRPr="001B6C6C" w:rsidRDefault="001B6C6C" w:rsidP="001B6C6C">
      <w:pPr>
        <w:numPr>
          <w:ilvl w:val="0"/>
          <w:numId w:val="5"/>
        </w:numPr>
      </w:pPr>
      <w:r w:rsidRPr="001B6C6C">
        <w:t xml:space="preserve">the President occupies a unique constitutional office; </w:t>
      </w:r>
    </w:p>
    <w:p w14:paraId="4731A6F0" w14:textId="77777777" w:rsidR="001B6C6C" w:rsidRPr="001B6C6C" w:rsidRDefault="001B6C6C" w:rsidP="001B6C6C">
      <w:pPr>
        <w:numPr>
          <w:ilvl w:val="0"/>
          <w:numId w:val="5"/>
        </w:numPr>
      </w:pPr>
      <w:r w:rsidRPr="001B6C6C">
        <w:t xml:space="preserve">conflicts between statutory recusals and presidential duties could impair Article II functions. </w:t>
      </w:r>
    </w:p>
    <w:p w14:paraId="56DE1D87" w14:textId="77777777" w:rsidR="001B6C6C" w:rsidRPr="001B6C6C" w:rsidRDefault="001B6C6C" w:rsidP="001B6C6C">
      <w:r w:rsidRPr="001B6C6C">
        <w:t>Notably, this exemption is administrative rather than constitutional. Congress has never expressly exempted the President by statute.</w:t>
      </w:r>
    </w:p>
    <w:p w14:paraId="221FA3CE" w14:textId="018BD62C" w:rsidR="001B6C6C" w:rsidRPr="001B6C6C" w:rsidRDefault="001B6C6C" w:rsidP="001B6C6C"/>
    <w:p w14:paraId="32DBCE8F" w14:textId="77777777" w:rsidR="001B6C6C" w:rsidRPr="001B6C6C" w:rsidRDefault="001B6C6C" w:rsidP="001B6C6C">
      <w:pPr>
        <w:rPr>
          <w:b/>
          <w:bCs/>
        </w:rPr>
      </w:pPr>
      <w:r w:rsidRPr="001B6C6C">
        <w:rPr>
          <w:b/>
          <w:bCs/>
        </w:rPr>
        <w:t>Congressional Authority to Clarify Coverage</w:t>
      </w:r>
    </w:p>
    <w:p w14:paraId="35900AAF" w14:textId="77777777" w:rsidR="001B6C6C" w:rsidRPr="001B6C6C" w:rsidRDefault="001B6C6C" w:rsidP="001B6C6C">
      <w:r w:rsidRPr="001B6C6C">
        <w:t>Congress may define statutory terms.</w:t>
      </w:r>
    </w:p>
    <w:p w14:paraId="71F6A108" w14:textId="77777777" w:rsidR="001B6C6C" w:rsidRPr="001B6C6C" w:rsidRDefault="001B6C6C" w:rsidP="001B6C6C">
      <w:r w:rsidRPr="001B6C6C">
        <w:t>The bill expressly provides that:</w:t>
      </w:r>
    </w:p>
    <w:p w14:paraId="1D8C985C" w14:textId="77777777" w:rsidR="001B6C6C" w:rsidRPr="001B6C6C" w:rsidRDefault="001B6C6C" w:rsidP="001B6C6C">
      <w:r w:rsidRPr="001B6C6C">
        <w:t>the President and Vice President shall be considered officers and employees for purposes of specified criminal conflict statutes.</w:t>
      </w:r>
    </w:p>
    <w:p w14:paraId="35BDBCFE" w14:textId="77777777" w:rsidR="001B6C6C" w:rsidRPr="001B6C6C" w:rsidRDefault="001B6C6C" w:rsidP="001B6C6C">
      <w:r w:rsidRPr="001B6C6C">
        <w:t xml:space="preserve">This represents </w:t>
      </w:r>
      <w:proofErr w:type="gramStart"/>
      <w:r w:rsidRPr="001B6C6C">
        <w:t>a legislative</w:t>
      </w:r>
      <w:proofErr w:type="gramEnd"/>
      <w:r w:rsidRPr="001B6C6C">
        <w:t xml:space="preserve"> clarification rather than judicial reinterpretation.</w:t>
      </w:r>
    </w:p>
    <w:p w14:paraId="4B081F42" w14:textId="77777777" w:rsidR="001B6C6C" w:rsidRPr="001B6C6C" w:rsidRDefault="001B6C6C" w:rsidP="001B6C6C">
      <w:r w:rsidRPr="001B6C6C">
        <w:t>Such clarification is generally within Congress's authority.</w:t>
      </w:r>
    </w:p>
    <w:p w14:paraId="11A40FA8" w14:textId="6CA3F560" w:rsidR="001B6C6C" w:rsidRPr="001B6C6C" w:rsidRDefault="001B6C6C" w:rsidP="001B6C6C"/>
    <w:p w14:paraId="5DF949FD" w14:textId="77777777" w:rsidR="001B6C6C" w:rsidRPr="001B6C6C" w:rsidRDefault="001B6C6C" w:rsidP="001B6C6C">
      <w:pPr>
        <w:rPr>
          <w:b/>
          <w:bCs/>
        </w:rPr>
      </w:pPr>
      <w:r w:rsidRPr="001B6C6C">
        <w:rPr>
          <w:b/>
          <w:bCs/>
        </w:rPr>
        <w:lastRenderedPageBreak/>
        <w:t>Constitutional Objection</w:t>
      </w:r>
    </w:p>
    <w:p w14:paraId="3F986453" w14:textId="77777777" w:rsidR="001B6C6C" w:rsidRPr="001B6C6C" w:rsidRDefault="001B6C6C" w:rsidP="001B6C6C">
      <w:r w:rsidRPr="001B6C6C">
        <w:t>Opponents would argue that:</w:t>
      </w:r>
    </w:p>
    <w:p w14:paraId="544D8FD4" w14:textId="77777777" w:rsidR="001B6C6C" w:rsidRPr="001B6C6C" w:rsidRDefault="001B6C6C" w:rsidP="001B6C6C">
      <w:r w:rsidRPr="001B6C6C">
        <w:t>mandatory recusals could interfere with</w:t>
      </w:r>
    </w:p>
    <w:p w14:paraId="3E93A363" w14:textId="77777777" w:rsidR="001B6C6C" w:rsidRPr="001B6C6C" w:rsidRDefault="001B6C6C" w:rsidP="001B6C6C">
      <w:pPr>
        <w:numPr>
          <w:ilvl w:val="0"/>
          <w:numId w:val="6"/>
        </w:numPr>
      </w:pPr>
      <w:r w:rsidRPr="001B6C6C">
        <w:t xml:space="preserve">Commander in Chief powers; </w:t>
      </w:r>
    </w:p>
    <w:p w14:paraId="40EFF1F8" w14:textId="77777777" w:rsidR="001B6C6C" w:rsidRPr="001B6C6C" w:rsidRDefault="001B6C6C" w:rsidP="001B6C6C">
      <w:pPr>
        <w:numPr>
          <w:ilvl w:val="0"/>
          <w:numId w:val="6"/>
        </w:numPr>
      </w:pPr>
      <w:r w:rsidRPr="001B6C6C">
        <w:t xml:space="preserve">foreign affairs; </w:t>
      </w:r>
    </w:p>
    <w:p w14:paraId="50228B3D" w14:textId="77777777" w:rsidR="001B6C6C" w:rsidRPr="001B6C6C" w:rsidRDefault="001B6C6C" w:rsidP="001B6C6C">
      <w:pPr>
        <w:numPr>
          <w:ilvl w:val="0"/>
          <w:numId w:val="6"/>
        </w:numPr>
      </w:pPr>
      <w:r w:rsidRPr="001B6C6C">
        <w:t xml:space="preserve">appointments; </w:t>
      </w:r>
    </w:p>
    <w:p w14:paraId="58447C53" w14:textId="77777777" w:rsidR="001B6C6C" w:rsidRPr="001B6C6C" w:rsidRDefault="001B6C6C" w:rsidP="001B6C6C">
      <w:pPr>
        <w:numPr>
          <w:ilvl w:val="0"/>
          <w:numId w:val="6"/>
        </w:numPr>
      </w:pPr>
      <w:r w:rsidRPr="001B6C6C">
        <w:t xml:space="preserve">veto authority; </w:t>
      </w:r>
    </w:p>
    <w:p w14:paraId="56625BD6" w14:textId="77777777" w:rsidR="001B6C6C" w:rsidRPr="001B6C6C" w:rsidRDefault="001B6C6C" w:rsidP="001B6C6C">
      <w:pPr>
        <w:numPr>
          <w:ilvl w:val="0"/>
          <w:numId w:val="6"/>
        </w:numPr>
      </w:pPr>
      <w:r w:rsidRPr="001B6C6C">
        <w:t xml:space="preserve">execution of laws. </w:t>
      </w:r>
    </w:p>
    <w:p w14:paraId="1669F8DC" w14:textId="77777777" w:rsidR="001B6C6C" w:rsidRPr="001B6C6C" w:rsidRDefault="001B6C6C" w:rsidP="001B6C6C">
      <w:r w:rsidRPr="001B6C6C">
        <w:t>Suppose, for example,</w:t>
      </w:r>
    </w:p>
    <w:p w14:paraId="7A7CDAC6" w14:textId="77777777" w:rsidR="001B6C6C" w:rsidRPr="001B6C6C" w:rsidRDefault="001B6C6C" w:rsidP="001B6C6C">
      <w:r w:rsidRPr="001B6C6C">
        <w:t>a President owned:</w:t>
      </w:r>
    </w:p>
    <w:p w14:paraId="22E1C961" w14:textId="77777777" w:rsidR="001B6C6C" w:rsidRPr="001B6C6C" w:rsidRDefault="001B6C6C" w:rsidP="001B6C6C">
      <w:pPr>
        <w:numPr>
          <w:ilvl w:val="0"/>
          <w:numId w:val="7"/>
        </w:numPr>
      </w:pPr>
      <w:r w:rsidRPr="001B6C6C">
        <w:t xml:space="preserve">defense companies; </w:t>
      </w:r>
    </w:p>
    <w:p w14:paraId="4AF753FF" w14:textId="77777777" w:rsidR="001B6C6C" w:rsidRPr="001B6C6C" w:rsidRDefault="001B6C6C" w:rsidP="001B6C6C">
      <w:pPr>
        <w:numPr>
          <w:ilvl w:val="0"/>
          <w:numId w:val="7"/>
        </w:numPr>
      </w:pPr>
      <w:r w:rsidRPr="001B6C6C">
        <w:t xml:space="preserve">energy firms; </w:t>
      </w:r>
    </w:p>
    <w:p w14:paraId="0D5E3B9A" w14:textId="77777777" w:rsidR="001B6C6C" w:rsidRPr="001B6C6C" w:rsidRDefault="001B6C6C" w:rsidP="001B6C6C">
      <w:pPr>
        <w:numPr>
          <w:ilvl w:val="0"/>
          <w:numId w:val="7"/>
        </w:numPr>
      </w:pPr>
      <w:r w:rsidRPr="001B6C6C">
        <w:t xml:space="preserve">banking interests. </w:t>
      </w:r>
    </w:p>
    <w:p w14:paraId="73212DE0" w14:textId="77777777" w:rsidR="001B6C6C" w:rsidRPr="001B6C6C" w:rsidRDefault="001B6C6C" w:rsidP="001B6C6C">
      <w:r w:rsidRPr="001B6C6C">
        <w:t>Mandatory recusal from national decisions might prevent effective execution of Article II responsibilities.</w:t>
      </w:r>
    </w:p>
    <w:p w14:paraId="5AE9EDA6" w14:textId="77777777" w:rsidR="001B6C6C" w:rsidRPr="001B6C6C" w:rsidRDefault="001B6C6C" w:rsidP="001B6C6C">
      <w:r w:rsidRPr="001B6C6C">
        <w:t>That argument derives principally from:</w:t>
      </w:r>
    </w:p>
    <w:p w14:paraId="5B4EDC22" w14:textId="77777777" w:rsidR="001B6C6C" w:rsidRPr="001B6C6C" w:rsidRDefault="001B6C6C" w:rsidP="001B6C6C">
      <w:r w:rsidRPr="001B6C6C">
        <w:rPr>
          <w:i/>
          <w:iCs/>
        </w:rPr>
        <w:t>Myers v. United States</w:t>
      </w:r>
      <w:r w:rsidRPr="001B6C6C">
        <w:t>,</w:t>
      </w:r>
    </w:p>
    <w:p w14:paraId="7B5FF497" w14:textId="77777777" w:rsidR="001B6C6C" w:rsidRPr="001B6C6C" w:rsidRDefault="001B6C6C" w:rsidP="001B6C6C">
      <w:r w:rsidRPr="001B6C6C">
        <w:rPr>
          <w:i/>
          <w:iCs/>
        </w:rPr>
        <w:t>Seila Law LLC v. CFPB</w:t>
      </w:r>
      <w:r w:rsidRPr="001B6C6C">
        <w:t>,</w:t>
      </w:r>
    </w:p>
    <w:p w14:paraId="2B3748CE" w14:textId="77777777" w:rsidR="001B6C6C" w:rsidRPr="001B6C6C" w:rsidRDefault="001B6C6C" w:rsidP="001B6C6C">
      <w:r w:rsidRPr="001B6C6C">
        <w:t>and broader unitary executive jurisprudence.</w:t>
      </w:r>
    </w:p>
    <w:p w14:paraId="02F0DBBC" w14:textId="69096833" w:rsidR="001B6C6C" w:rsidRPr="001B6C6C" w:rsidRDefault="001B6C6C" w:rsidP="001B6C6C"/>
    <w:p w14:paraId="6D2A670D" w14:textId="77777777" w:rsidR="001B6C6C" w:rsidRPr="001B6C6C" w:rsidRDefault="001B6C6C" w:rsidP="001B6C6C">
      <w:pPr>
        <w:rPr>
          <w:b/>
          <w:bCs/>
        </w:rPr>
      </w:pPr>
      <w:r w:rsidRPr="001B6C6C">
        <w:rPr>
          <w:b/>
          <w:bCs/>
        </w:rPr>
        <w:t>Likely Judicial Approach</w:t>
      </w:r>
    </w:p>
    <w:p w14:paraId="0EC060EE" w14:textId="77777777" w:rsidR="001B6C6C" w:rsidRPr="001B6C6C" w:rsidRDefault="001B6C6C" w:rsidP="001B6C6C">
      <w:r w:rsidRPr="001B6C6C">
        <w:t>The Court would probably distinguish between:</w:t>
      </w:r>
    </w:p>
    <w:p w14:paraId="0553309A" w14:textId="77777777" w:rsidR="001B6C6C" w:rsidRPr="001B6C6C" w:rsidRDefault="001B6C6C" w:rsidP="001B6C6C">
      <w:r w:rsidRPr="001B6C6C">
        <w:t>ordinary ethics regulation</w:t>
      </w:r>
    </w:p>
    <w:p w14:paraId="637C48E1" w14:textId="77777777" w:rsidR="001B6C6C" w:rsidRPr="001B6C6C" w:rsidRDefault="001B6C6C" w:rsidP="001B6C6C">
      <w:r w:rsidRPr="001B6C6C">
        <w:t>and</w:t>
      </w:r>
    </w:p>
    <w:p w14:paraId="3204BDC6" w14:textId="77777777" w:rsidR="001B6C6C" w:rsidRPr="001B6C6C" w:rsidRDefault="001B6C6C" w:rsidP="001B6C6C">
      <w:r w:rsidRPr="001B6C6C">
        <w:t>regulation preventing the President from exercising constitutionally assigned powers.</w:t>
      </w:r>
    </w:p>
    <w:p w14:paraId="7AF12D31" w14:textId="77777777" w:rsidR="001B6C6C" w:rsidRPr="001B6C6C" w:rsidRDefault="001B6C6C" w:rsidP="001B6C6C">
      <w:r w:rsidRPr="001B6C6C">
        <w:t>Therefore, a blanket application of §208 may not survive.</w:t>
      </w:r>
    </w:p>
    <w:p w14:paraId="115FAFF5" w14:textId="28EF495D" w:rsidR="001B6C6C" w:rsidRPr="001B6C6C" w:rsidRDefault="001B6C6C" w:rsidP="001B6C6C"/>
    <w:p w14:paraId="1EEE06EC" w14:textId="77777777" w:rsidR="001B6C6C" w:rsidRPr="001B6C6C" w:rsidRDefault="001B6C6C" w:rsidP="001B6C6C">
      <w:pPr>
        <w:rPr>
          <w:b/>
          <w:bCs/>
        </w:rPr>
      </w:pPr>
      <w:r w:rsidRPr="001B6C6C">
        <w:rPr>
          <w:b/>
          <w:bCs/>
        </w:rPr>
        <w:t>More Defensible Alternative</w:t>
      </w:r>
    </w:p>
    <w:p w14:paraId="2C8C5910" w14:textId="77777777" w:rsidR="001B6C6C" w:rsidRPr="001B6C6C" w:rsidRDefault="001B6C6C" w:rsidP="001B6C6C">
      <w:r w:rsidRPr="001B6C6C">
        <w:t>Rather than automatic criminal disqualification,</w:t>
      </w:r>
    </w:p>
    <w:p w14:paraId="1F417FAD" w14:textId="77777777" w:rsidR="001B6C6C" w:rsidRPr="001B6C6C" w:rsidRDefault="001B6C6C" w:rsidP="001B6C6C">
      <w:r w:rsidRPr="001B6C6C">
        <w:t>Congress could require:</w:t>
      </w:r>
    </w:p>
    <w:p w14:paraId="2ECBC08D" w14:textId="77777777" w:rsidR="001B6C6C" w:rsidRPr="001B6C6C" w:rsidRDefault="001B6C6C" w:rsidP="001B6C6C">
      <w:pPr>
        <w:numPr>
          <w:ilvl w:val="0"/>
          <w:numId w:val="8"/>
        </w:numPr>
      </w:pPr>
      <w:r w:rsidRPr="001B6C6C">
        <w:t xml:space="preserve">public disclosure; </w:t>
      </w:r>
    </w:p>
    <w:p w14:paraId="59A6BD9C" w14:textId="77777777" w:rsidR="001B6C6C" w:rsidRPr="001B6C6C" w:rsidRDefault="001B6C6C" w:rsidP="001B6C6C">
      <w:pPr>
        <w:numPr>
          <w:ilvl w:val="0"/>
          <w:numId w:val="8"/>
        </w:numPr>
      </w:pPr>
      <w:r w:rsidRPr="001B6C6C">
        <w:t xml:space="preserve">written ethics determinations; </w:t>
      </w:r>
    </w:p>
    <w:p w14:paraId="6CC4E216" w14:textId="77777777" w:rsidR="001B6C6C" w:rsidRPr="001B6C6C" w:rsidRDefault="001B6C6C" w:rsidP="001B6C6C">
      <w:pPr>
        <w:numPr>
          <w:ilvl w:val="0"/>
          <w:numId w:val="8"/>
        </w:numPr>
      </w:pPr>
      <w:r w:rsidRPr="001B6C6C">
        <w:t xml:space="preserve">independent review; </w:t>
      </w:r>
    </w:p>
    <w:p w14:paraId="58224CB8" w14:textId="77777777" w:rsidR="001B6C6C" w:rsidRPr="001B6C6C" w:rsidRDefault="001B6C6C" w:rsidP="001B6C6C">
      <w:pPr>
        <w:numPr>
          <w:ilvl w:val="0"/>
          <w:numId w:val="8"/>
        </w:numPr>
      </w:pPr>
      <w:r w:rsidRPr="001B6C6C">
        <w:t xml:space="preserve">congressional notification; </w:t>
      </w:r>
    </w:p>
    <w:p w14:paraId="36E609E2" w14:textId="77777777" w:rsidR="001B6C6C" w:rsidRPr="001B6C6C" w:rsidRDefault="001B6C6C" w:rsidP="001B6C6C">
      <w:pPr>
        <w:numPr>
          <w:ilvl w:val="0"/>
          <w:numId w:val="8"/>
        </w:numPr>
      </w:pPr>
      <w:r w:rsidRPr="001B6C6C">
        <w:t xml:space="preserve">expedited judicial review. </w:t>
      </w:r>
    </w:p>
    <w:p w14:paraId="3215F12E" w14:textId="77777777" w:rsidR="001B6C6C" w:rsidRPr="001B6C6C" w:rsidRDefault="001B6C6C" w:rsidP="001B6C6C">
      <w:r w:rsidRPr="001B6C6C">
        <w:t>Those measures burden Article II less severely while promoting transparency.</w:t>
      </w:r>
    </w:p>
    <w:p w14:paraId="0ED22F88" w14:textId="7EDE50A5" w:rsidR="001B6C6C" w:rsidRPr="001B6C6C" w:rsidRDefault="001B6C6C" w:rsidP="001B6C6C"/>
    <w:p w14:paraId="30762243" w14:textId="77777777" w:rsidR="001B6C6C" w:rsidRPr="001B6C6C" w:rsidRDefault="001B6C6C" w:rsidP="001B6C6C">
      <w:pPr>
        <w:rPr>
          <w:b/>
          <w:bCs/>
        </w:rPr>
      </w:pPr>
      <w:r w:rsidRPr="001B6C6C">
        <w:rPr>
          <w:b/>
          <w:bCs/>
        </w:rPr>
        <w:t>III. Pay-to-Play Prohibition</w:t>
      </w:r>
    </w:p>
    <w:p w14:paraId="3F0D4479" w14:textId="77777777" w:rsidR="001B6C6C" w:rsidRPr="001B6C6C" w:rsidRDefault="001B6C6C" w:rsidP="001B6C6C">
      <w:r w:rsidRPr="001B6C6C">
        <w:t>Section 103(c) largely mirrors existing federal bribery principles.</w:t>
      </w:r>
    </w:p>
    <w:p w14:paraId="7B08B184" w14:textId="77777777" w:rsidR="001B6C6C" w:rsidRPr="001B6C6C" w:rsidRDefault="001B6C6C" w:rsidP="001B6C6C">
      <w:r w:rsidRPr="001B6C6C">
        <w:t>Unlike mandatory recusals,</w:t>
      </w:r>
    </w:p>
    <w:p w14:paraId="178F13CF" w14:textId="77777777" w:rsidR="001B6C6C" w:rsidRPr="001B6C6C" w:rsidRDefault="001B6C6C" w:rsidP="001B6C6C">
      <w:r w:rsidRPr="001B6C6C">
        <w:t>prohibiting official acts exchanged for things of value closely parallels:</w:t>
      </w:r>
    </w:p>
    <w:p w14:paraId="66F7B39B" w14:textId="77777777" w:rsidR="001B6C6C" w:rsidRPr="001B6C6C" w:rsidRDefault="001B6C6C" w:rsidP="001B6C6C">
      <w:pPr>
        <w:numPr>
          <w:ilvl w:val="0"/>
          <w:numId w:val="9"/>
        </w:numPr>
      </w:pPr>
      <w:r w:rsidRPr="001B6C6C">
        <w:t xml:space="preserve">18 U.S.C. §201 </w:t>
      </w:r>
    </w:p>
    <w:p w14:paraId="47B21F1E" w14:textId="77777777" w:rsidR="001B6C6C" w:rsidRPr="001B6C6C" w:rsidRDefault="001B6C6C" w:rsidP="001B6C6C">
      <w:pPr>
        <w:numPr>
          <w:ilvl w:val="0"/>
          <w:numId w:val="9"/>
        </w:numPr>
      </w:pPr>
      <w:r w:rsidRPr="001B6C6C">
        <w:t xml:space="preserve">Honest Services Fraud statutes </w:t>
      </w:r>
    </w:p>
    <w:p w14:paraId="1760ABA0" w14:textId="77777777" w:rsidR="001B6C6C" w:rsidRPr="001B6C6C" w:rsidRDefault="001B6C6C" w:rsidP="001B6C6C">
      <w:pPr>
        <w:numPr>
          <w:ilvl w:val="0"/>
          <w:numId w:val="9"/>
        </w:numPr>
      </w:pPr>
      <w:r w:rsidRPr="001B6C6C">
        <w:t xml:space="preserve">constitutional anti-corruption jurisprudence. </w:t>
      </w:r>
    </w:p>
    <w:p w14:paraId="72A4D7EA" w14:textId="77777777" w:rsidR="001B6C6C" w:rsidRPr="001B6C6C" w:rsidRDefault="001B6C6C" w:rsidP="001B6C6C">
      <w:r w:rsidRPr="001B6C6C">
        <w:t>Supreme Court decisions such as:</w:t>
      </w:r>
    </w:p>
    <w:p w14:paraId="38FC0E17" w14:textId="77777777" w:rsidR="001B6C6C" w:rsidRPr="001B6C6C" w:rsidRDefault="001B6C6C" w:rsidP="001B6C6C">
      <w:pPr>
        <w:numPr>
          <w:ilvl w:val="0"/>
          <w:numId w:val="10"/>
        </w:numPr>
      </w:pPr>
      <w:r w:rsidRPr="001B6C6C">
        <w:rPr>
          <w:i/>
          <w:iCs/>
        </w:rPr>
        <w:t>McDonnell v. United States</w:t>
      </w:r>
      <w:r w:rsidRPr="001B6C6C">
        <w:t xml:space="preserve"> </w:t>
      </w:r>
    </w:p>
    <w:p w14:paraId="38B5595B" w14:textId="77777777" w:rsidR="001B6C6C" w:rsidRPr="001B6C6C" w:rsidRDefault="001B6C6C" w:rsidP="001B6C6C">
      <w:pPr>
        <w:numPr>
          <w:ilvl w:val="0"/>
          <w:numId w:val="10"/>
        </w:numPr>
      </w:pPr>
      <w:r w:rsidRPr="001B6C6C">
        <w:rPr>
          <w:i/>
          <w:iCs/>
        </w:rPr>
        <w:t>Snyder v. United States</w:t>
      </w:r>
      <w:r w:rsidRPr="001B6C6C">
        <w:t xml:space="preserve"> </w:t>
      </w:r>
    </w:p>
    <w:p w14:paraId="2031B919" w14:textId="77777777" w:rsidR="001B6C6C" w:rsidRPr="001B6C6C" w:rsidRDefault="001B6C6C" w:rsidP="001B6C6C">
      <w:r w:rsidRPr="001B6C6C">
        <w:t>limit definitions of "official act" and corruption.</w:t>
      </w:r>
    </w:p>
    <w:p w14:paraId="2E96C109" w14:textId="77777777" w:rsidR="001B6C6C" w:rsidRPr="001B6C6C" w:rsidRDefault="001B6C6C" w:rsidP="001B6C6C">
      <w:r w:rsidRPr="001B6C6C">
        <w:t>The bill should therefore define:</w:t>
      </w:r>
    </w:p>
    <w:p w14:paraId="68783EA6" w14:textId="77777777" w:rsidR="001B6C6C" w:rsidRPr="001B6C6C" w:rsidRDefault="001B6C6C" w:rsidP="001B6C6C">
      <w:pPr>
        <w:numPr>
          <w:ilvl w:val="0"/>
          <w:numId w:val="11"/>
        </w:numPr>
      </w:pPr>
      <w:r w:rsidRPr="001B6C6C">
        <w:t xml:space="preserve">official act </w:t>
      </w:r>
    </w:p>
    <w:p w14:paraId="680851F9" w14:textId="77777777" w:rsidR="001B6C6C" w:rsidRPr="001B6C6C" w:rsidRDefault="001B6C6C" w:rsidP="001B6C6C">
      <w:pPr>
        <w:numPr>
          <w:ilvl w:val="0"/>
          <w:numId w:val="11"/>
        </w:numPr>
      </w:pPr>
      <w:r w:rsidRPr="001B6C6C">
        <w:t xml:space="preserve">thing of value </w:t>
      </w:r>
    </w:p>
    <w:p w14:paraId="223DBE56" w14:textId="77777777" w:rsidR="001B6C6C" w:rsidRPr="001B6C6C" w:rsidRDefault="001B6C6C" w:rsidP="001B6C6C">
      <w:pPr>
        <w:numPr>
          <w:ilvl w:val="0"/>
          <w:numId w:val="11"/>
        </w:numPr>
      </w:pPr>
      <w:r w:rsidRPr="001B6C6C">
        <w:t xml:space="preserve">quid pro quo </w:t>
      </w:r>
    </w:p>
    <w:p w14:paraId="35BBACE7" w14:textId="77777777" w:rsidR="001B6C6C" w:rsidRPr="001B6C6C" w:rsidRDefault="001B6C6C" w:rsidP="001B6C6C">
      <w:r w:rsidRPr="001B6C6C">
        <w:lastRenderedPageBreak/>
        <w:t>using established statutory language.</w:t>
      </w:r>
    </w:p>
    <w:p w14:paraId="7BE4F494" w14:textId="77777777" w:rsidR="001B6C6C" w:rsidRPr="001B6C6C" w:rsidRDefault="001B6C6C" w:rsidP="001B6C6C">
      <w:r w:rsidRPr="001B6C6C">
        <w:t>Doing so would significantly strengthen constitutional defensibility.</w:t>
      </w:r>
    </w:p>
    <w:p w14:paraId="1987C9BA" w14:textId="31C8BE4E" w:rsidR="001B6C6C" w:rsidRPr="001B6C6C" w:rsidRDefault="001B6C6C" w:rsidP="001B6C6C"/>
    <w:p w14:paraId="0952B712" w14:textId="77777777" w:rsidR="001B6C6C" w:rsidRPr="001B6C6C" w:rsidRDefault="001B6C6C" w:rsidP="001B6C6C">
      <w:pPr>
        <w:rPr>
          <w:b/>
          <w:bCs/>
        </w:rPr>
      </w:pPr>
      <w:r w:rsidRPr="001B6C6C">
        <w:rPr>
          <w:b/>
          <w:bCs/>
        </w:rPr>
        <w:t>IV. Office of the Chief Inspector General</w:t>
      </w:r>
    </w:p>
    <w:p w14:paraId="4545E07E" w14:textId="77777777" w:rsidR="001B6C6C" w:rsidRPr="001B6C6C" w:rsidRDefault="001B6C6C" w:rsidP="001B6C6C">
      <w:r w:rsidRPr="001B6C6C">
        <w:t>This portion presents the greatest constitutional concern.</w:t>
      </w:r>
    </w:p>
    <w:p w14:paraId="24C20908" w14:textId="7D39939E" w:rsidR="001B6C6C" w:rsidRPr="001B6C6C" w:rsidRDefault="001B6C6C" w:rsidP="001B6C6C"/>
    <w:p w14:paraId="42E147C8" w14:textId="77777777" w:rsidR="001B6C6C" w:rsidRPr="001B6C6C" w:rsidRDefault="001B6C6C" w:rsidP="001B6C6C">
      <w:pPr>
        <w:rPr>
          <w:b/>
          <w:bCs/>
        </w:rPr>
      </w:pPr>
      <w:r w:rsidRPr="001B6C6C">
        <w:rPr>
          <w:b/>
          <w:bCs/>
        </w:rPr>
        <w:t>Congressional Appointment</w:t>
      </w:r>
    </w:p>
    <w:p w14:paraId="578B8F42" w14:textId="77777777" w:rsidR="001B6C6C" w:rsidRPr="001B6C6C" w:rsidRDefault="001B6C6C" w:rsidP="001B6C6C">
      <w:r w:rsidRPr="001B6C6C">
        <w:t xml:space="preserve">The bill presently provides appointment by concurrent resolution of Congress. </w:t>
      </w:r>
    </w:p>
    <w:p w14:paraId="2003BB62" w14:textId="77777777" w:rsidR="001B6C6C" w:rsidRPr="001B6C6C" w:rsidRDefault="001B6C6C" w:rsidP="001B6C6C">
      <w:r w:rsidRPr="001B6C6C">
        <w:t>That mechanism is almost certainly unconstitutional.</w:t>
      </w:r>
    </w:p>
    <w:p w14:paraId="4A38615D" w14:textId="77777777" w:rsidR="001B6C6C" w:rsidRPr="001B6C6C" w:rsidRDefault="001B6C6C" w:rsidP="001B6C6C">
      <w:r w:rsidRPr="001B6C6C">
        <w:t>The Appointments Clause provides only four methods:</w:t>
      </w:r>
    </w:p>
    <w:p w14:paraId="6FFC008D" w14:textId="77777777" w:rsidR="001B6C6C" w:rsidRPr="001B6C6C" w:rsidRDefault="001B6C6C" w:rsidP="001B6C6C">
      <w:pPr>
        <w:numPr>
          <w:ilvl w:val="0"/>
          <w:numId w:val="12"/>
        </w:numPr>
      </w:pPr>
      <w:r w:rsidRPr="001B6C6C">
        <w:t xml:space="preserve">Presidential appointment with Senate confirmation; </w:t>
      </w:r>
    </w:p>
    <w:p w14:paraId="31AE2446" w14:textId="77777777" w:rsidR="001B6C6C" w:rsidRPr="001B6C6C" w:rsidRDefault="001B6C6C" w:rsidP="001B6C6C">
      <w:pPr>
        <w:numPr>
          <w:ilvl w:val="0"/>
          <w:numId w:val="12"/>
        </w:numPr>
      </w:pPr>
      <w:r w:rsidRPr="001B6C6C">
        <w:t xml:space="preserve">appointment by the President alone (where authorized); </w:t>
      </w:r>
    </w:p>
    <w:p w14:paraId="00B25F6F" w14:textId="77777777" w:rsidR="001B6C6C" w:rsidRPr="001B6C6C" w:rsidRDefault="001B6C6C" w:rsidP="001B6C6C">
      <w:pPr>
        <w:numPr>
          <w:ilvl w:val="0"/>
          <w:numId w:val="12"/>
        </w:numPr>
      </w:pPr>
      <w:r w:rsidRPr="001B6C6C">
        <w:t xml:space="preserve">appointment by courts; </w:t>
      </w:r>
    </w:p>
    <w:p w14:paraId="5603DC2C" w14:textId="77777777" w:rsidR="001B6C6C" w:rsidRPr="001B6C6C" w:rsidRDefault="001B6C6C" w:rsidP="001B6C6C">
      <w:pPr>
        <w:numPr>
          <w:ilvl w:val="0"/>
          <w:numId w:val="12"/>
        </w:numPr>
      </w:pPr>
      <w:r w:rsidRPr="001B6C6C">
        <w:t xml:space="preserve">appointment </w:t>
      </w:r>
      <w:proofErr w:type="gramStart"/>
      <w:r w:rsidRPr="001B6C6C">
        <w:t>by</w:t>
      </w:r>
      <w:proofErr w:type="gramEnd"/>
      <w:r w:rsidRPr="001B6C6C">
        <w:t xml:space="preserve"> heads of departments. </w:t>
      </w:r>
    </w:p>
    <w:p w14:paraId="6D225C53" w14:textId="77777777" w:rsidR="001B6C6C" w:rsidRPr="001B6C6C" w:rsidRDefault="001B6C6C" w:rsidP="001B6C6C">
      <w:r w:rsidRPr="001B6C6C">
        <w:t>Congress itself may not appoint executive officers.</w:t>
      </w:r>
    </w:p>
    <w:p w14:paraId="5A3CC760" w14:textId="77777777" w:rsidR="001B6C6C" w:rsidRPr="001B6C6C" w:rsidRDefault="001B6C6C" w:rsidP="001B6C6C">
      <w:r w:rsidRPr="001B6C6C">
        <w:t>The Supreme Court made this unmistakably clear in</w:t>
      </w:r>
    </w:p>
    <w:p w14:paraId="68B98504" w14:textId="77777777" w:rsidR="001B6C6C" w:rsidRPr="001B6C6C" w:rsidRDefault="001B6C6C" w:rsidP="001B6C6C">
      <w:r w:rsidRPr="001B6C6C">
        <w:t>Buckley v. Valeo.</w:t>
      </w:r>
    </w:p>
    <w:p w14:paraId="3030CDCF" w14:textId="77777777" w:rsidR="001B6C6C" w:rsidRPr="001B6C6C" w:rsidRDefault="001B6C6C" w:rsidP="001B6C6C">
      <w:r w:rsidRPr="001B6C6C">
        <w:t>Accordingly,</w:t>
      </w:r>
    </w:p>
    <w:p w14:paraId="5B54527E" w14:textId="77777777" w:rsidR="001B6C6C" w:rsidRPr="001B6C6C" w:rsidRDefault="001B6C6C" w:rsidP="001B6C6C">
      <w:r w:rsidRPr="001B6C6C">
        <w:t>Section 202 would almost certainly be struck down.</w:t>
      </w:r>
    </w:p>
    <w:p w14:paraId="4CED92E0" w14:textId="24E11A13" w:rsidR="001B6C6C" w:rsidRPr="001B6C6C" w:rsidRDefault="001B6C6C" w:rsidP="001B6C6C"/>
    <w:p w14:paraId="512872D1" w14:textId="77777777" w:rsidR="001B6C6C" w:rsidRPr="001B6C6C" w:rsidRDefault="001B6C6C" w:rsidP="001B6C6C">
      <w:pPr>
        <w:rPr>
          <w:b/>
          <w:bCs/>
        </w:rPr>
      </w:pPr>
      <w:r w:rsidRPr="001B6C6C">
        <w:rPr>
          <w:b/>
          <w:bCs/>
        </w:rPr>
        <w:t>Legislative Branch Placement</w:t>
      </w:r>
    </w:p>
    <w:p w14:paraId="17C994CB" w14:textId="77777777" w:rsidR="001B6C6C" w:rsidRPr="001B6C6C" w:rsidRDefault="001B6C6C" w:rsidP="001B6C6C">
      <w:r w:rsidRPr="001B6C6C">
        <w:t>The bill places the Chief Inspector General within the Legislative Branch.</w:t>
      </w:r>
    </w:p>
    <w:p w14:paraId="2B5DF38F" w14:textId="77777777" w:rsidR="001B6C6C" w:rsidRPr="001B6C6C" w:rsidRDefault="001B6C6C" w:rsidP="001B6C6C">
      <w:r w:rsidRPr="001B6C6C">
        <w:t>That raises an additional question.</w:t>
      </w:r>
    </w:p>
    <w:p w14:paraId="4E55772F" w14:textId="77777777" w:rsidR="001B6C6C" w:rsidRPr="001B6C6C" w:rsidRDefault="001B6C6C" w:rsidP="001B6C6C">
      <w:r w:rsidRPr="001B6C6C">
        <w:t>If the office merely:</w:t>
      </w:r>
    </w:p>
    <w:p w14:paraId="3FCA35CB" w14:textId="77777777" w:rsidR="001B6C6C" w:rsidRPr="001B6C6C" w:rsidRDefault="001B6C6C" w:rsidP="001B6C6C">
      <w:pPr>
        <w:numPr>
          <w:ilvl w:val="0"/>
          <w:numId w:val="13"/>
        </w:numPr>
      </w:pPr>
      <w:r w:rsidRPr="001B6C6C">
        <w:t xml:space="preserve">investigates; </w:t>
      </w:r>
    </w:p>
    <w:p w14:paraId="4B7E7FEB" w14:textId="77777777" w:rsidR="001B6C6C" w:rsidRPr="001B6C6C" w:rsidRDefault="001B6C6C" w:rsidP="001B6C6C">
      <w:pPr>
        <w:numPr>
          <w:ilvl w:val="0"/>
          <w:numId w:val="13"/>
        </w:numPr>
      </w:pPr>
      <w:r w:rsidRPr="001B6C6C">
        <w:t xml:space="preserve">audits; </w:t>
      </w:r>
    </w:p>
    <w:p w14:paraId="4EFE25AC" w14:textId="77777777" w:rsidR="001B6C6C" w:rsidRPr="001B6C6C" w:rsidRDefault="001B6C6C" w:rsidP="001B6C6C">
      <w:pPr>
        <w:numPr>
          <w:ilvl w:val="0"/>
          <w:numId w:val="13"/>
        </w:numPr>
      </w:pPr>
      <w:r w:rsidRPr="001B6C6C">
        <w:lastRenderedPageBreak/>
        <w:t xml:space="preserve">reports; </w:t>
      </w:r>
    </w:p>
    <w:p w14:paraId="06F82662" w14:textId="77777777" w:rsidR="001B6C6C" w:rsidRPr="001B6C6C" w:rsidRDefault="001B6C6C" w:rsidP="001B6C6C">
      <w:proofErr w:type="gramStart"/>
      <w:r w:rsidRPr="001B6C6C">
        <w:t>then</w:t>
      </w:r>
      <w:proofErr w:type="gramEnd"/>
      <w:r w:rsidRPr="001B6C6C">
        <w:t xml:space="preserve"> legislative placement is likely permissible.</w:t>
      </w:r>
    </w:p>
    <w:p w14:paraId="78E52A7B" w14:textId="77777777" w:rsidR="001B6C6C" w:rsidRPr="001B6C6C" w:rsidRDefault="001B6C6C" w:rsidP="001B6C6C">
      <w:r w:rsidRPr="001B6C6C">
        <w:t>Examples include:</w:t>
      </w:r>
    </w:p>
    <w:p w14:paraId="0A9BA952" w14:textId="77777777" w:rsidR="001B6C6C" w:rsidRPr="001B6C6C" w:rsidRDefault="001B6C6C" w:rsidP="001B6C6C">
      <w:r w:rsidRPr="001B6C6C">
        <w:t>Government Accountability Office and the Congressional Budget Office.</w:t>
      </w:r>
    </w:p>
    <w:p w14:paraId="10BB735A" w14:textId="77777777" w:rsidR="001B6C6C" w:rsidRPr="001B6C6C" w:rsidRDefault="001B6C6C" w:rsidP="001B6C6C">
      <w:r w:rsidRPr="001B6C6C">
        <w:t>If, however,</w:t>
      </w:r>
    </w:p>
    <w:p w14:paraId="0244FEE5" w14:textId="77777777" w:rsidR="001B6C6C" w:rsidRPr="001B6C6C" w:rsidRDefault="001B6C6C" w:rsidP="001B6C6C">
      <w:r w:rsidRPr="001B6C6C">
        <w:t>the office:</w:t>
      </w:r>
    </w:p>
    <w:p w14:paraId="2BF33756" w14:textId="77777777" w:rsidR="001B6C6C" w:rsidRPr="001B6C6C" w:rsidRDefault="001B6C6C" w:rsidP="001B6C6C">
      <w:pPr>
        <w:numPr>
          <w:ilvl w:val="0"/>
          <w:numId w:val="14"/>
        </w:numPr>
      </w:pPr>
      <w:r w:rsidRPr="001B6C6C">
        <w:t xml:space="preserve">prosecutes, </w:t>
      </w:r>
    </w:p>
    <w:p w14:paraId="2C9EB52A" w14:textId="77777777" w:rsidR="001B6C6C" w:rsidRPr="001B6C6C" w:rsidRDefault="001B6C6C" w:rsidP="001B6C6C">
      <w:pPr>
        <w:numPr>
          <w:ilvl w:val="0"/>
          <w:numId w:val="14"/>
        </w:numPr>
      </w:pPr>
      <w:r w:rsidRPr="001B6C6C">
        <w:t xml:space="preserve">issues binding orders, </w:t>
      </w:r>
    </w:p>
    <w:p w14:paraId="5F98CB59" w14:textId="77777777" w:rsidR="001B6C6C" w:rsidRPr="001B6C6C" w:rsidRDefault="001B6C6C" w:rsidP="001B6C6C">
      <w:pPr>
        <w:numPr>
          <w:ilvl w:val="0"/>
          <w:numId w:val="14"/>
        </w:numPr>
      </w:pPr>
      <w:r w:rsidRPr="001B6C6C">
        <w:t xml:space="preserve">enforces criminal law, </w:t>
      </w:r>
    </w:p>
    <w:p w14:paraId="03BDECED" w14:textId="77777777" w:rsidR="001B6C6C" w:rsidRPr="001B6C6C" w:rsidRDefault="001B6C6C" w:rsidP="001B6C6C">
      <w:r w:rsidRPr="001B6C6C">
        <w:t>it becomes an executive officer.</w:t>
      </w:r>
    </w:p>
    <w:p w14:paraId="2837008A" w14:textId="77777777" w:rsidR="001B6C6C" w:rsidRPr="001B6C6C" w:rsidRDefault="001B6C6C" w:rsidP="001B6C6C">
      <w:r w:rsidRPr="001B6C6C">
        <w:t>That would violate separation of powers.</w:t>
      </w:r>
    </w:p>
    <w:p w14:paraId="611C69B3" w14:textId="6AB2002D" w:rsidR="001B6C6C" w:rsidRPr="001B6C6C" w:rsidRDefault="001B6C6C" w:rsidP="001B6C6C"/>
    <w:p w14:paraId="1A0FE161" w14:textId="77777777" w:rsidR="001B6C6C" w:rsidRPr="001B6C6C" w:rsidRDefault="001B6C6C" w:rsidP="001B6C6C">
      <w:pPr>
        <w:rPr>
          <w:b/>
          <w:bCs/>
        </w:rPr>
      </w:pPr>
      <w:r w:rsidRPr="001B6C6C">
        <w:rPr>
          <w:b/>
          <w:bCs/>
        </w:rPr>
        <w:t>Recommended Revision</w:t>
      </w:r>
    </w:p>
    <w:p w14:paraId="6E46088C" w14:textId="77777777" w:rsidR="001B6C6C" w:rsidRPr="001B6C6C" w:rsidRDefault="001B6C6C" w:rsidP="001B6C6C">
      <w:r w:rsidRPr="001B6C6C">
        <w:t>The office should expressly possess only:</w:t>
      </w:r>
    </w:p>
    <w:p w14:paraId="0FC2D98D" w14:textId="77777777" w:rsidR="001B6C6C" w:rsidRPr="001B6C6C" w:rsidRDefault="001B6C6C" w:rsidP="001B6C6C">
      <w:pPr>
        <w:numPr>
          <w:ilvl w:val="0"/>
          <w:numId w:val="15"/>
        </w:numPr>
      </w:pPr>
      <w:r w:rsidRPr="001B6C6C">
        <w:t xml:space="preserve">investigative authority; </w:t>
      </w:r>
    </w:p>
    <w:p w14:paraId="41209EE9" w14:textId="77777777" w:rsidR="001B6C6C" w:rsidRPr="001B6C6C" w:rsidRDefault="001B6C6C" w:rsidP="001B6C6C">
      <w:pPr>
        <w:numPr>
          <w:ilvl w:val="0"/>
          <w:numId w:val="15"/>
        </w:numPr>
      </w:pPr>
      <w:r w:rsidRPr="001B6C6C">
        <w:t xml:space="preserve">subpoena authority; </w:t>
      </w:r>
    </w:p>
    <w:p w14:paraId="1B7D1C53" w14:textId="77777777" w:rsidR="001B6C6C" w:rsidRPr="001B6C6C" w:rsidRDefault="001B6C6C" w:rsidP="001B6C6C">
      <w:pPr>
        <w:numPr>
          <w:ilvl w:val="0"/>
          <w:numId w:val="15"/>
        </w:numPr>
      </w:pPr>
      <w:r w:rsidRPr="001B6C6C">
        <w:t xml:space="preserve">audit authority; </w:t>
      </w:r>
    </w:p>
    <w:p w14:paraId="29B4612A" w14:textId="77777777" w:rsidR="001B6C6C" w:rsidRPr="001B6C6C" w:rsidRDefault="001B6C6C" w:rsidP="001B6C6C">
      <w:pPr>
        <w:numPr>
          <w:ilvl w:val="0"/>
          <w:numId w:val="15"/>
        </w:numPr>
      </w:pPr>
      <w:r w:rsidRPr="001B6C6C">
        <w:t xml:space="preserve">reporting authority; </w:t>
      </w:r>
    </w:p>
    <w:p w14:paraId="080046E7" w14:textId="77777777" w:rsidR="001B6C6C" w:rsidRPr="001B6C6C" w:rsidRDefault="001B6C6C" w:rsidP="001B6C6C">
      <w:pPr>
        <w:numPr>
          <w:ilvl w:val="0"/>
          <w:numId w:val="15"/>
        </w:numPr>
      </w:pPr>
      <w:r w:rsidRPr="001B6C6C">
        <w:t xml:space="preserve">referral authority. </w:t>
      </w:r>
    </w:p>
    <w:p w14:paraId="0DACB9B4" w14:textId="77777777" w:rsidR="001B6C6C" w:rsidRPr="001B6C6C" w:rsidRDefault="001B6C6C" w:rsidP="001B6C6C">
      <w:r w:rsidRPr="001B6C6C">
        <w:t>It should possess no prosecutorial authority.</w:t>
      </w:r>
    </w:p>
    <w:p w14:paraId="365CE131" w14:textId="77777777" w:rsidR="001B6C6C" w:rsidRPr="001B6C6C" w:rsidRDefault="001B6C6C" w:rsidP="001B6C6C">
      <w:r w:rsidRPr="001B6C6C">
        <w:t>Criminal referrals should instead be transmitted to the Department of Justice or, where applicable, any lawfully appointed independent prosecutor.</w:t>
      </w:r>
    </w:p>
    <w:p w14:paraId="2437F47C" w14:textId="49BD9DCE" w:rsidR="001B6C6C" w:rsidRPr="001B6C6C" w:rsidRDefault="001B6C6C" w:rsidP="001B6C6C"/>
    <w:p w14:paraId="11AB112A" w14:textId="77777777" w:rsidR="001B6C6C" w:rsidRPr="001B6C6C" w:rsidRDefault="001B6C6C" w:rsidP="001B6C6C">
      <w:pPr>
        <w:rPr>
          <w:b/>
          <w:bCs/>
        </w:rPr>
      </w:pPr>
      <w:r w:rsidRPr="001B6C6C">
        <w:rPr>
          <w:b/>
          <w:bCs/>
        </w:rPr>
        <w:t>V. Annual Ethics Certification</w:t>
      </w:r>
    </w:p>
    <w:p w14:paraId="6ABE431C" w14:textId="77777777" w:rsidR="001B6C6C" w:rsidRPr="001B6C6C" w:rsidRDefault="001B6C6C" w:rsidP="001B6C6C">
      <w:r w:rsidRPr="001B6C6C">
        <w:t>Annual certification requirements appear constitutionally sound.</w:t>
      </w:r>
    </w:p>
    <w:p w14:paraId="2021749F" w14:textId="77777777" w:rsidR="001B6C6C" w:rsidRPr="001B6C6C" w:rsidRDefault="001B6C6C" w:rsidP="001B6C6C">
      <w:r w:rsidRPr="001B6C6C">
        <w:t>Congress has long required:</w:t>
      </w:r>
    </w:p>
    <w:p w14:paraId="3E83BD5F" w14:textId="77777777" w:rsidR="001B6C6C" w:rsidRPr="001B6C6C" w:rsidRDefault="001B6C6C" w:rsidP="001B6C6C">
      <w:pPr>
        <w:numPr>
          <w:ilvl w:val="0"/>
          <w:numId w:val="16"/>
        </w:numPr>
      </w:pPr>
      <w:r w:rsidRPr="001B6C6C">
        <w:lastRenderedPageBreak/>
        <w:t xml:space="preserve">financial disclosures; </w:t>
      </w:r>
    </w:p>
    <w:p w14:paraId="5F04B589" w14:textId="77777777" w:rsidR="001B6C6C" w:rsidRPr="001B6C6C" w:rsidRDefault="001B6C6C" w:rsidP="001B6C6C">
      <w:pPr>
        <w:numPr>
          <w:ilvl w:val="0"/>
          <w:numId w:val="16"/>
        </w:numPr>
      </w:pPr>
      <w:r w:rsidRPr="001B6C6C">
        <w:t xml:space="preserve">ethics filings; </w:t>
      </w:r>
    </w:p>
    <w:p w14:paraId="52B5224F" w14:textId="77777777" w:rsidR="001B6C6C" w:rsidRPr="001B6C6C" w:rsidRDefault="001B6C6C" w:rsidP="001B6C6C">
      <w:pPr>
        <w:numPr>
          <w:ilvl w:val="0"/>
          <w:numId w:val="16"/>
        </w:numPr>
      </w:pPr>
      <w:r w:rsidRPr="001B6C6C">
        <w:t xml:space="preserve">campaign reports; </w:t>
      </w:r>
    </w:p>
    <w:p w14:paraId="09F20CDD" w14:textId="77777777" w:rsidR="001B6C6C" w:rsidRPr="001B6C6C" w:rsidRDefault="001B6C6C" w:rsidP="001B6C6C">
      <w:pPr>
        <w:numPr>
          <w:ilvl w:val="0"/>
          <w:numId w:val="16"/>
        </w:numPr>
      </w:pPr>
      <w:r w:rsidRPr="001B6C6C">
        <w:t xml:space="preserve">executive branch certifications. </w:t>
      </w:r>
    </w:p>
    <w:p w14:paraId="25E43DCC" w14:textId="77777777" w:rsidR="001B6C6C" w:rsidRPr="001B6C6C" w:rsidRDefault="001B6C6C" w:rsidP="001B6C6C">
      <w:r w:rsidRPr="001B6C6C">
        <w:t>The Ethics in Government Act provides substantial precedent.</w:t>
      </w:r>
    </w:p>
    <w:p w14:paraId="402387D6" w14:textId="77777777" w:rsidR="001B6C6C" w:rsidRPr="001B6C6C" w:rsidRDefault="001B6C6C" w:rsidP="001B6C6C">
      <w:r w:rsidRPr="001B6C6C">
        <w:t>The principal constitutional limitation is that certification requirements cannot effectively prevent a President from serving after election.</w:t>
      </w:r>
    </w:p>
    <w:p w14:paraId="2E1EF695" w14:textId="77777777" w:rsidR="001B6C6C" w:rsidRPr="001B6C6C" w:rsidRDefault="001B6C6C" w:rsidP="001B6C6C">
      <w:r w:rsidRPr="001B6C6C">
        <w:t>Disclosure is generally permissible.</w:t>
      </w:r>
    </w:p>
    <w:p w14:paraId="74E683CC" w14:textId="77777777" w:rsidR="001B6C6C" w:rsidRPr="001B6C6C" w:rsidRDefault="001B6C6C" w:rsidP="001B6C6C">
      <w:r w:rsidRPr="001B6C6C">
        <w:t>Disqualification is not.</w:t>
      </w:r>
    </w:p>
    <w:p w14:paraId="4A5B28DD" w14:textId="0A5BD16A" w:rsidR="001B6C6C" w:rsidRPr="001B6C6C" w:rsidRDefault="001B6C6C" w:rsidP="001B6C6C"/>
    <w:p w14:paraId="263B7496" w14:textId="77777777" w:rsidR="001B6C6C" w:rsidRPr="001B6C6C" w:rsidRDefault="001B6C6C" w:rsidP="001B6C6C">
      <w:pPr>
        <w:rPr>
          <w:b/>
          <w:bCs/>
        </w:rPr>
      </w:pPr>
      <w:r w:rsidRPr="001B6C6C">
        <w:rPr>
          <w:b/>
          <w:bCs/>
        </w:rPr>
        <w:t>VI. Congressional Reporting</w:t>
      </w:r>
    </w:p>
    <w:p w14:paraId="51F47136" w14:textId="77777777" w:rsidR="001B6C6C" w:rsidRPr="001B6C6C" w:rsidRDefault="001B6C6C" w:rsidP="001B6C6C">
      <w:r w:rsidRPr="001B6C6C">
        <w:t>Mandatory reports to Congress generally present little constitutional difficulty.</w:t>
      </w:r>
    </w:p>
    <w:p w14:paraId="29A812D7" w14:textId="77777777" w:rsidR="001B6C6C" w:rsidRPr="001B6C6C" w:rsidRDefault="001B6C6C" w:rsidP="001B6C6C">
      <w:r w:rsidRPr="001B6C6C">
        <w:t>Congress routinely requires:</w:t>
      </w:r>
    </w:p>
    <w:p w14:paraId="2FE77D00" w14:textId="77777777" w:rsidR="001B6C6C" w:rsidRPr="001B6C6C" w:rsidRDefault="001B6C6C" w:rsidP="001B6C6C">
      <w:pPr>
        <w:numPr>
          <w:ilvl w:val="0"/>
          <w:numId w:val="17"/>
        </w:numPr>
      </w:pPr>
      <w:r w:rsidRPr="001B6C6C">
        <w:t xml:space="preserve">Inspectors General; </w:t>
      </w:r>
    </w:p>
    <w:p w14:paraId="5EB339FF" w14:textId="77777777" w:rsidR="001B6C6C" w:rsidRPr="001B6C6C" w:rsidRDefault="001B6C6C" w:rsidP="001B6C6C">
      <w:pPr>
        <w:numPr>
          <w:ilvl w:val="0"/>
          <w:numId w:val="17"/>
        </w:numPr>
      </w:pPr>
      <w:r w:rsidRPr="001B6C6C">
        <w:t xml:space="preserve">agencies; </w:t>
      </w:r>
    </w:p>
    <w:p w14:paraId="1CC4D30A" w14:textId="77777777" w:rsidR="001B6C6C" w:rsidRPr="001B6C6C" w:rsidRDefault="001B6C6C" w:rsidP="001B6C6C">
      <w:pPr>
        <w:numPr>
          <w:ilvl w:val="0"/>
          <w:numId w:val="17"/>
        </w:numPr>
      </w:pPr>
      <w:r w:rsidRPr="001B6C6C">
        <w:t xml:space="preserve">independent commissions </w:t>
      </w:r>
    </w:p>
    <w:p w14:paraId="45E0F396" w14:textId="77777777" w:rsidR="001B6C6C" w:rsidRPr="001B6C6C" w:rsidRDefault="001B6C6C" w:rsidP="001B6C6C">
      <w:r w:rsidRPr="001B6C6C">
        <w:t>to submit reports.</w:t>
      </w:r>
    </w:p>
    <w:p w14:paraId="61ED89DF" w14:textId="77777777" w:rsidR="001B6C6C" w:rsidRPr="001B6C6C" w:rsidRDefault="001B6C6C" w:rsidP="001B6C6C">
      <w:r w:rsidRPr="001B6C6C">
        <w:t>However,</w:t>
      </w:r>
    </w:p>
    <w:p w14:paraId="70CF1BAE" w14:textId="77777777" w:rsidR="001B6C6C" w:rsidRPr="001B6C6C" w:rsidRDefault="001B6C6C" w:rsidP="001B6C6C">
      <w:proofErr w:type="gramStart"/>
      <w:r w:rsidRPr="001B6C6C">
        <w:t>executive</w:t>
      </w:r>
      <w:proofErr w:type="gramEnd"/>
      <w:r w:rsidRPr="001B6C6C">
        <w:t xml:space="preserve"> privilege remains applicable.</w:t>
      </w:r>
    </w:p>
    <w:p w14:paraId="5465E316" w14:textId="77777777" w:rsidR="001B6C6C" w:rsidRPr="001B6C6C" w:rsidRDefault="001B6C6C" w:rsidP="001B6C6C">
      <w:r w:rsidRPr="001B6C6C">
        <w:t>The bill should expressly preserve:</w:t>
      </w:r>
    </w:p>
    <w:p w14:paraId="63C5AD04" w14:textId="77777777" w:rsidR="001B6C6C" w:rsidRPr="001B6C6C" w:rsidRDefault="001B6C6C" w:rsidP="001B6C6C">
      <w:pPr>
        <w:numPr>
          <w:ilvl w:val="0"/>
          <w:numId w:val="18"/>
        </w:numPr>
      </w:pPr>
      <w:r w:rsidRPr="001B6C6C">
        <w:t xml:space="preserve">attorney-client privilege; </w:t>
      </w:r>
    </w:p>
    <w:p w14:paraId="318B4D1E" w14:textId="77777777" w:rsidR="001B6C6C" w:rsidRPr="001B6C6C" w:rsidRDefault="001B6C6C" w:rsidP="001B6C6C">
      <w:pPr>
        <w:numPr>
          <w:ilvl w:val="0"/>
          <w:numId w:val="18"/>
        </w:numPr>
      </w:pPr>
      <w:r w:rsidRPr="001B6C6C">
        <w:t xml:space="preserve">executive privilege; </w:t>
      </w:r>
    </w:p>
    <w:p w14:paraId="481A497F" w14:textId="77777777" w:rsidR="001B6C6C" w:rsidRPr="001B6C6C" w:rsidRDefault="001B6C6C" w:rsidP="001B6C6C">
      <w:pPr>
        <w:numPr>
          <w:ilvl w:val="0"/>
          <w:numId w:val="18"/>
        </w:numPr>
      </w:pPr>
      <w:r w:rsidRPr="001B6C6C">
        <w:t xml:space="preserve">classified information protections; </w:t>
      </w:r>
    </w:p>
    <w:p w14:paraId="33825F8F" w14:textId="77777777" w:rsidR="001B6C6C" w:rsidRPr="001B6C6C" w:rsidRDefault="001B6C6C" w:rsidP="001B6C6C">
      <w:pPr>
        <w:numPr>
          <w:ilvl w:val="0"/>
          <w:numId w:val="18"/>
        </w:numPr>
      </w:pPr>
      <w:r w:rsidRPr="001B6C6C">
        <w:t xml:space="preserve">ongoing criminal investigation exceptions. </w:t>
      </w:r>
    </w:p>
    <w:p w14:paraId="2B98C34C" w14:textId="7F7D805C" w:rsidR="001B6C6C" w:rsidRPr="001B6C6C" w:rsidRDefault="001B6C6C" w:rsidP="001B6C6C"/>
    <w:p w14:paraId="1E8905FD" w14:textId="77777777" w:rsidR="001B6C6C" w:rsidRPr="001B6C6C" w:rsidRDefault="001B6C6C" w:rsidP="001B6C6C">
      <w:pPr>
        <w:rPr>
          <w:b/>
          <w:bCs/>
        </w:rPr>
      </w:pPr>
      <w:r w:rsidRPr="001B6C6C">
        <w:rPr>
          <w:b/>
          <w:bCs/>
        </w:rPr>
        <w:t>VII. Criminal Enforcement</w:t>
      </w:r>
    </w:p>
    <w:p w14:paraId="09B78A6A" w14:textId="77777777" w:rsidR="001B6C6C" w:rsidRPr="001B6C6C" w:rsidRDefault="001B6C6C" w:rsidP="001B6C6C">
      <w:r w:rsidRPr="001B6C6C">
        <w:lastRenderedPageBreak/>
        <w:t>Application of criminal statutes to a sitting President raises unresolved constitutional questions.</w:t>
      </w:r>
    </w:p>
    <w:p w14:paraId="6145AD44" w14:textId="77777777" w:rsidR="001B6C6C" w:rsidRPr="001B6C6C" w:rsidRDefault="001B6C6C" w:rsidP="001B6C6C">
      <w:r w:rsidRPr="001B6C6C">
        <w:t>The Supreme Court has never decided whether Congress may criminally prosecute a sitting President.</w:t>
      </w:r>
    </w:p>
    <w:p w14:paraId="491502B6" w14:textId="77777777" w:rsidR="001B6C6C" w:rsidRPr="001B6C6C" w:rsidRDefault="001B6C6C" w:rsidP="001B6C6C">
      <w:r w:rsidRPr="001B6C6C">
        <w:t>The Department of Justice has long maintained internal opinions that a sitting President should not be criminally prosecuted while in office.</w:t>
      </w:r>
    </w:p>
    <w:p w14:paraId="4615E75E" w14:textId="77777777" w:rsidR="001B6C6C" w:rsidRPr="001B6C6C" w:rsidRDefault="001B6C6C" w:rsidP="001B6C6C">
      <w:r w:rsidRPr="001B6C6C">
        <w:t>Those opinions are not binding on courts.</w:t>
      </w:r>
    </w:p>
    <w:p w14:paraId="5159E687" w14:textId="77777777" w:rsidR="001B6C6C" w:rsidRPr="001B6C6C" w:rsidRDefault="001B6C6C" w:rsidP="001B6C6C">
      <w:r w:rsidRPr="001B6C6C">
        <w:t>Recent presidential immunity decisions also complicate this issue.</w:t>
      </w:r>
    </w:p>
    <w:p w14:paraId="00ED99AC" w14:textId="77777777" w:rsidR="001B6C6C" w:rsidRPr="001B6C6C" w:rsidRDefault="001B6C6C" w:rsidP="001B6C6C">
      <w:r w:rsidRPr="001B6C6C">
        <w:t>The legislation should clarify:</w:t>
      </w:r>
    </w:p>
    <w:p w14:paraId="362CF9AE" w14:textId="77777777" w:rsidR="001B6C6C" w:rsidRPr="001B6C6C" w:rsidRDefault="001B6C6C" w:rsidP="001B6C6C">
      <w:pPr>
        <w:numPr>
          <w:ilvl w:val="0"/>
          <w:numId w:val="19"/>
        </w:numPr>
      </w:pPr>
      <w:r w:rsidRPr="001B6C6C">
        <w:t xml:space="preserve">investigation may occur during office; </w:t>
      </w:r>
    </w:p>
    <w:p w14:paraId="767369C4" w14:textId="77777777" w:rsidR="001B6C6C" w:rsidRPr="001B6C6C" w:rsidRDefault="001B6C6C" w:rsidP="001B6C6C">
      <w:pPr>
        <w:numPr>
          <w:ilvl w:val="0"/>
          <w:numId w:val="19"/>
        </w:numPr>
      </w:pPr>
      <w:r w:rsidRPr="001B6C6C">
        <w:t xml:space="preserve">indictment follows applicable constitutional law; </w:t>
      </w:r>
    </w:p>
    <w:p w14:paraId="44AD7C8A" w14:textId="77777777" w:rsidR="001B6C6C" w:rsidRPr="001B6C6C" w:rsidRDefault="001B6C6C" w:rsidP="001B6C6C">
      <w:pPr>
        <w:numPr>
          <w:ilvl w:val="0"/>
          <w:numId w:val="19"/>
        </w:numPr>
      </w:pPr>
      <w:r w:rsidRPr="001B6C6C">
        <w:t xml:space="preserve">impeachment remains unaffected. </w:t>
      </w:r>
    </w:p>
    <w:p w14:paraId="4E8F892E" w14:textId="77777777" w:rsidR="001B6C6C" w:rsidRPr="001B6C6C" w:rsidRDefault="001B6C6C" w:rsidP="001B6C6C">
      <w:r w:rsidRPr="001B6C6C">
        <w:t>Such language reduces constitutional conflict.</w:t>
      </w:r>
    </w:p>
    <w:p w14:paraId="738E9BC0" w14:textId="0CB233C0" w:rsidR="001B6C6C" w:rsidRPr="001B6C6C" w:rsidRDefault="001B6C6C" w:rsidP="001B6C6C"/>
    <w:p w14:paraId="40FA001F" w14:textId="77777777" w:rsidR="001B6C6C" w:rsidRPr="001B6C6C" w:rsidRDefault="001B6C6C" w:rsidP="001B6C6C">
      <w:pPr>
        <w:rPr>
          <w:b/>
          <w:bCs/>
        </w:rPr>
      </w:pPr>
      <w:r w:rsidRPr="001B6C6C">
        <w:rPr>
          <w:b/>
          <w:bCs/>
        </w:rPr>
        <w:t>VIII. Due Process</w:t>
      </w:r>
    </w:p>
    <w:p w14:paraId="51E38A57" w14:textId="77777777" w:rsidR="001B6C6C" w:rsidRPr="001B6C6C" w:rsidRDefault="001B6C6C" w:rsidP="001B6C6C">
      <w:r w:rsidRPr="001B6C6C">
        <w:t xml:space="preserve">The bill should include explicit procedural </w:t>
      </w:r>
      <w:proofErr w:type="gramStart"/>
      <w:r w:rsidRPr="001B6C6C">
        <w:t>protections</w:t>
      </w:r>
      <w:proofErr w:type="gramEnd"/>
      <w:r w:rsidRPr="001B6C6C">
        <w:t>:</w:t>
      </w:r>
    </w:p>
    <w:p w14:paraId="213F06B8" w14:textId="77777777" w:rsidR="001B6C6C" w:rsidRPr="001B6C6C" w:rsidRDefault="001B6C6C" w:rsidP="001B6C6C">
      <w:pPr>
        <w:numPr>
          <w:ilvl w:val="0"/>
          <w:numId w:val="20"/>
        </w:numPr>
      </w:pPr>
      <w:r w:rsidRPr="001B6C6C">
        <w:t xml:space="preserve">written notice; </w:t>
      </w:r>
    </w:p>
    <w:p w14:paraId="09F195E4" w14:textId="77777777" w:rsidR="001B6C6C" w:rsidRPr="001B6C6C" w:rsidRDefault="001B6C6C" w:rsidP="001B6C6C">
      <w:pPr>
        <w:numPr>
          <w:ilvl w:val="0"/>
          <w:numId w:val="20"/>
        </w:numPr>
      </w:pPr>
      <w:r w:rsidRPr="001B6C6C">
        <w:t xml:space="preserve">right to counsel; </w:t>
      </w:r>
    </w:p>
    <w:p w14:paraId="14100587" w14:textId="77777777" w:rsidR="001B6C6C" w:rsidRPr="001B6C6C" w:rsidRDefault="001B6C6C" w:rsidP="001B6C6C">
      <w:pPr>
        <w:numPr>
          <w:ilvl w:val="0"/>
          <w:numId w:val="20"/>
        </w:numPr>
      </w:pPr>
      <w:r w:rsidRPr="001B6C6C">
        <w:t xml:space="preserve">production of evidence; </w:t>
      </w:r>
    </w:p>
    <w:p w14:paraId="45B0BA46" w14:textId="77777777" w:rsidR="001B6C6C" w:rsidRPr="001B6C6C" w:rsidRDefault="001B6C6C" w:rsidP="001B6C6C">
      <w:pPr>
        <w:numPr>
          <w:ilvl w:val="0"/>
          <w:numId w:val="20"/>
        </w:numPr>
      </w:pPr>
      <w:r w:rsidRPr="001B6C6C">
        <w:t xml:space="preserve">hearing procedures; </w:t>
      </w:r>
    </w:p>
    <w:p w14:paraId="27E6EC0B" w14:textId="77777777" w:rsidR="001B6C6C" w:rsidRPr="001B6C6C" w:rsidRDefault="001B6C6C" w:rsidP="001B6C6C">
      <w:pPr>
        <w:numPr>
          <w:ilvl w:val="0"/>
          <w:numId w:val="20"/>
        </w:numPr>
      </w:pPr>
      <w:r w:rsidRPr="001B6C6C">
        <w:t xml:space="preserve">written findings; </w:t>
      </w:r>
    </w:p>
    <w:p w14:paraId="60FA28F4" w14:textId="77777777" w:rsidR="001B6C6C" w:rsidRPr="001B6C6C" w:rsidRDefault="001B6C6C" w:rsidP="001B6C6C">
      <w:pPr>
        <w:numPr>
          <w:ilvl w:val="0"/>
          <w:numId w:val="20"/>
        </w:numPr>
      </w:pPr>
      <w:r w:rsidRPr="001B6C6C">
        <w:t xml:space="preserve">judicial review. </w:t>
      </w:r>
    </w:p>
    <w:p w14:paraId="7801F300" w14:textId="77777777" w:rsidR="001B6C6C" w:rsidRPr="001B6C6C" w:rsidRDefault="001B6C6C" w:rsidP="001B6C6C">
      <w:r w:rsidRPr="001B6C6C">
        <w:t>Those protections strengthen both fairness and constitutional defensibility.</w:t>
      </w:r>
    </w:p>
    <w:p w14:paraId="7DD44972" w14:textId="2B77F6A3" w:rsidR="001B6C6C" w:rsidRPr="001B6C6C" w:rsidRDefault="001B6C6C" w:rsidP="001B6C6C"/>
    <w:p w14:paraId="5412A3C2" w14:textId="77777777" w:rsidR="001B6C6C" w:rsidRPr="001B6C6C" w:rsidRDefault="001B6C6C" w:rsidP="001B6C6C">
      <w:pPr>
        <w:rPr>
          <w:b/>
          <w:bCs/>
        </w:rPr>
      </w:pPr>
      <w:r w:rsidRPr="001B6C6C">
        <w:rPr>
          <w:b/>
          <w:bCs/>
        </w:rPr>
        <w:t>IX. Administrative Law Issues</w:t>
      </w:r>
    </w:p>
    <w:p w14:paraId="6A21215D" w14:textId="77777777" w:rsidR="001B6C6C" w:rsidRPr="001B6C6C" w:rsidRDefault="001B6C6C" w:rsidP="001B6C6C">
      <w:r w:rsidRPr="001B6C6C">
        <w:t>Several administrative law considerations arise.</w:t>
      </w:r>
    </w:p>
    <w:p w14:paraId="1409EF77" w14:textId="77777777" w:rsidR="001B6C6C" w:rsidRPr="001B6C6C" w:rsidRDefault="001B6C6C" w:rsidP="001B6C6C">
      <w:pPr>
        <w:rPr>
          <w:b/>
          <w:bCs/>
        </w:rPr>
      </w:pPr>
      <w:r w:rsidRPr="001B6C6C">
        <w:rPr>
          <w:b/>
          <w:bCs/>
        </w:rPr>
        <w:t>A. Nondelegation</w:t>
      </w:r>
    </w:p>
    <w:p w14:paraId="5C345350" w14:textId="77777777" w:rsidR="001B6C6C" w:rsidRPr="001B6C6C" w:rsidRDefault="001B6C6C" w:rsidP="001B6C6C">
      <w:r w:rsidRPr="001B6C6C">
        <w:lastRenderedPageBreak/>
        <w:t>The bill contains sufficiently intelligible principles.</w:t>
      </w:r>
    </w:p>
    <w:p w14:paraId="5E6D0EE9" w14:textId="77777777" w:rsidR="001B6C6C" w:rsidRPr="001B6C6C" w:rsidRDefault="001B6C6C" w:rsidP="001B6C6C">
      <w:r w:rsidRPr="001B6C6C">
        <w:t>No serious nondelegation concerns appear.</w:t>
      </w:r>
    </w:p>
    <w:p w14:paraId="18E1DB3C" w14:textId="343D934C" w:rsidR="001B6C6C" w:rsidRPr="001B6C6C" w:rsidRDefault="001B6C6C" w:rsidP="001B6C6C"/>
    <w:p w14:paraId="2BA4576D" w14:textId="77777777" w:rsidR="001B6C6C" w:rsidRPr="001B6C6C" w:rsidRDefault="001B6C6C" w:rsidP="001B6C6C">
      <w:pPr>
        <w:rPr>
          <w:b/>
          <w:bCs/>
        </w:rPr>
      </w:pPr>
      <w:r w:rsidRPr="001B6C6C">
        <w:rPr>
          <w:b/>
          <w:bCs/>
        </w:rPr>
        <w:t>B. Judicial Review</w:t>
      </w:r>
    </w:p>
    <w:p w14:paraId="5ABAC723" w14:textId="77777777" w:rsidR="001B6C6C" w:rsidRPr="001B6C6C" w:rsidRDefault="001B6C6C" w:rsidP="001B6C6C">
      <w:r w:rsidRPr="001B6C6C">
        <w:t>Title VI should expressly provide:</w:t>
      </w:r>
    </w:p>
    <w:p w14:paraId="4A76820D" w14:textId="77777777" w:rsidR="001B6C6C" w:rsidRPr="001B6C6C" w:rsidRDefault="001B6C6C" w:rsidP="001B6C6C">
      <w:pPr>
        <w:numPr>
          <w:ilvl w:val="0"/>
          <w:numId w:val="21"/>
        </w:numPr>
      </w:pPr>
      <w:r w:rsidRPr="001B6C6C">
        <w:t xml:space="preserve">final agency action; </w:t>
      </w:r>
    </w:p>
    <w:p w14:paraId="3F67FB9F" w14:textId="77777777" w:rsidR="001B6C6C" w:rsidRPr="001B6C6C" w:rsidRDefault="001B6C6C" w:rsidP="001B6C6C">
      <w:pPr>
        <w:numPr>
          <w:ilvl w:val="0"/>
          <w:numId w:val="21"/>
        </w:numPr>
      </w:pPr>
      <w:r w:rsidRPr="001B6C6C">
        <w:t xml:space="preserve">review under the Administrative Procedure Act where appropriate; </w:t>
      </w:r>
    </w:p>
    <w:p w14:paraId="132CE6DE" w14:textId="77777777" w:rsidR="001B6C6C" w:rsidRPr="001B6C6C" w:rsidRDefault="001B6C6C" w:rsidP="001B6C6C">
      <w:pPr>
        <w:numPr>
          <w:ilvl w:val="0"/>
          <w:numId w:val="21"/>
        </w:numPr>
      </w:pPr>
      <w:r w:rsidRPr="001B6C6C">
        <w:t xml:space="preserve">expedited review by a three-judge district court if constitutional questions arise. </w:t>
      </w:r>
    </w:p>
    <w:p w14:paraId="3CA19FE6" w14:textId="39489A69" w:rsidR="001B6C6C" w:rsidRPr="001B6C6C" w:rsidRDefault="001B6C6C" w:rsidP="001B6C6C"/>
    <w:p w14:paraId="1F801ED0" w14:textId="77777777" w:rsidR="001B6C6C" w:rsidRPr="001B6C6C" w:rsidRDefault="001B6C6C" w:rsidP="001B6C6C">
      <w:pPr>
        <w:rPr>
          <w:b/>
          <w:bCs/>
        </w:rPr>
      </w:pPr>
      <w:r w:rsidRPr="001B6C6C">
        <w:rPr>
          <w:b/>
          <w:bCs/>
        </w:rPr>
        <w:t>C. Rulemaking</w:t>
      </w:r>
    </w:p>
    <w:p w14:paraId="112AC664" w14:textId="77777777" w:rsidR="001B6C6C" w:rsidRPr="001B6C6C" w:rsidRDefault="001B6C6C" w:rsidP="001B6C6C">
      <w:r w:rsidRPr="001B6C6C">
        <w:t>The legislation should authorize implementing regulations, preferably by:</w:t>
      </w:r>
    </w:p>
    <w:p w14:paraId="31099FFA" w14:textId="77777777" w:rsidR="001B6C6C" w:rsidRPr="001B6C6C" w:rsidRDefault="001B6C6C" w:rsidP="001B6C6C">
      <w:pPr>
        <w:numPr>
          <w:ilvl w:val="0"/>
          <w:numId w:val="22"/>
        </w:numPr>
      </w:pPr>
      <w:r w:rsidRPr="001B6C6C">
        <w:t xml:space="preserve">Office of Government Ethics; </w:t>
      </w:r>
    </w:p>
    <w:p w14:paraId="594B15C2" w14:textId="77777777" w:rsidR="001B6C6C" w:rsidRPr="001B6C6C" w:rsidRDefault="001B6C6C" w:rsidP="001B6C6C">
      <w:pPr>
        <w:numPr>
          <w:ilvl w:val="0"/>
          <w:numId w:val="22"/>
        </w:numPr>
      </w:pPr>
      <w:r w:rsidRPr="001B6C6C">
        <w:t xml:space="preserve">the new Inspector General; </w:t>
      </w:r>
    </w:p>
    <w:p w14:paraId="308E8872" w14:textId="77777777" w:rsidR="001B6C6C" w:rsidRPr="001B6C6C" w:rsidRDefault="001B6C6C" w:rsidP="001B6C6C">
      <w:pPr>
        <w:numPr>
          <w:ilvl w:val="0"/>
          <w:numId w:val="22"/>
        </w:numPr>
      </w:pPr>
      <w:r w:rsidRPr="001B6C6C">
        <w:t xml:space="preserve">the Attorney General, </w:t>
      </w:r>
    </w:p>
    <w:p w14:paraId="67155680" w14:textId="77777777" w:rsidR="001B6C6C" w:rsidRPr="001B6C6C" w:rsidRDefault="001B6C6C" w:rsidP="001B6C6C">
      <w:r w:rsidRPr="001B6C6C">
        <w:t>depending upon the subject matter.</w:t>
      </w:r>
    </w:p>
    <w:p w14:paraId="38A46B94" w14:textId="77777777" w:rsidR="001B6C6C" w:rsidRPr="001B6C6C" w:rsidRDefault="001B6C6C" w:rsidP="001B6C6C">
      <w:r w:rsidRPr="001B6C6C">
        <w:t>Clear rulemaking authority reduces implementation uncertainty.</w:t>
      </w:r>
    </w:p>
    <w:p w14:paraId="16BFE901" w14:textId="293824D2" w:rsidR="001B6C6C" w:rsidRDefault="001B6C6C" w:rsidP="001B6C6C">
      <w:pPr>
        <w:ind w:firstLine="720"/>
      </w:pPr>
    </w:p>
    <w:p w14:paraId="5B5A95D7" w14:textId="77777777" w:rsidR="001B6C6C" w:rsidRDefault="001B6C6C" w:rsidP="001B6C6C">
      <w:pPr>
        <w:rPr>
          <w:b/>
          <w:bCs/>
        </w:rPr>
      </w:pPr>
      <w:r w:rsidRPr="001B6C6C">
        <w:rPr>
          <w:b/>
          <w:bCs/>
        </w:rPr>
        <w:t>X. Separation of Powers Assessment</w:t>
      </w:r>
    </w:p>
    <w:p w14:paraId="3B476B87" w14:textId="77777777" w:rsidR="001B6C6C" w:rsidRPr="001B6C6C" w:rsidRDefault="001B6C6C" w:rsidP="001B6C6C">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22"/>
        <w:gridCol w:w="2618"/>
        <w:gridCol w:w="3420"/>
      </w:tblGrid>
      <w:tr w:rsidR="001B6C6C" w:rsidRPr="001B6C6C" w14:paraId="7F80A394" w14:textId="77777777" w:rsidTr="001B6C6C">
        <w:trPr>
          <w:tblHeader/>
          <w:tblCellSpacing w:w="15" w:type="dxa"/>
        </w:trPr>
        <w:tc>
          <w:tcPr>
            <w:tcW w:w="0" w:type="auto"/>
            <w:vAlign w:val="center"/>
            <w:hideMark/>
          </w:tcPr>
          <w:p w14:paraId="3D334813" w14:textId="77777777" w:rsidR="001B6C6C" w:rsidRPr="001B6C6C" w:rsidRDefault="001B6C6C" w:rsidP="001B6C6C">
            <w:pPr>
              <w:rPr>
                <w:b/>
                <w:bCs/>
              </w:rPr>
            </w:pPr>
            <w:r w:rsidRPr="001B6C6C">
              <w:rPr>
                <w:b/>
                <w:bCs/>
              </w:rPr>
              <w:t>Provision</w:t>
            </w:r>
          </w:p>
        </w:tc>
        <w:tc>
          <w:tcPr>
            <w:tcW w:w="2588" w:type="dxa"/>
            <w:vAlign w:val="center"/>
            <w:hideMark/>
          </w:tcPr>
          <w:p w14:paraId="7360DB1D" w14:textId="77777777" w:rsidR="001B6C6C" w:rsidRPr="001B6C6C" w:rsidRDefault="001B6C6C" w:rsidP="001B6C6C">
            <w:pPr>
              <w:rPr>
                <w:b/>
                <w:bCs/>
              </w:rPr>
            </w:pPr>
            <w:r w:rsidRPr="001B6C6C">
              <w:rPr>
                <w:b/>
                <w:bCs/>
              </w:rPr>
              <w:t>Constitutional Risk</w:t>
            </w:r>
          </w:p>
        </w:tc>
        <w:tc>
          <w:tcPr>
            <w:tcW w:w="3375" w:type="dxa"/>
            <w:vAlign w:val="center"/>
            <w:hideMark/>
          </w:tcPr>
          <w:p w14:paraId="65C2DC0C" w14:textId="77777777" w:rsidR="001B6C6C" w:rsidRPr="001B6C6C" w:rsidRDefault="001B6C6C" w:rsidP="001B6C6C">
            <w:pPr>
              <w:rPr>
                <w:b/>
                <w:bCs/>
              </w:rPr>
            </w:pPr>
            <w:r w:rsidRPr="001B6C6C">
              <w:rPr>
                <w:b/>
                <w:bCs/>
              </w:rPr>
              <w:t>Assessment</w:t>
            </w:r>
          </w:p>
        </w:tc>
      </w:tr>
      <w:tr w:rsidR="001B6C6C" w:rsidRPr="001B6C6C" w14:paraId="794E30B8" w14:textId="77777777" w:rsidTr="001B6C6C">
        <w:trPr>
          <w:tblCellSpacing w:w="15" w:type="dxa"/>
        </w:trPr>
        <w:tc>
          <w:tcPr>
            <w:tcW w:w="0" w:type="auto"/>
            <w:vAlign w:val="center"/>
            <w:hideMark/>
          </w:tcPr>
          <w:p w14:paraId="05106233" w14:textId="77777777" w:rsidR="001B6C6C" w:rsidRPr="001B6C6C" w:rsidRDefault="001B6C6C" w:rsidP="001B6C6C">
            <w:r w:rsidRPr="001B6C6C">
              <w:t>Application of ethics statutes</w:t>
            </w:r>
          </w:p>
        </w:tc>
        <w:tc>
          <w:tcPr>
            <w:tcW w:w="2588" w:type="dxa"/>
            <w:vAlign w:val="center"/>
            <w:hideMark/>
          </w:tcPr>
          <w:p w14:paraId="6093F4B3" w14:textId="77777777" w:rsidR="001B6C6C" w:rsidRPr="001B6C6C" w:rsidRDefault="001B6C6C" w:rsidP="001B6C6C">
            <w:r w:rsidRPr="001B6C6C">
              <w:t>Moderate</w:t>
            </w:r>
          </w:p>
        </w:tc>
        <w:tc>
          <w:tcPr>
            <w:tcW w:w="3375" w:type="dxa"/>
            <w:vAlign w:val="center"/>
            <w:hideMark/>
          </w:tcPr>
          <w:p w14:paraId="271F5D62" w14:textId="77777777" w:rsidR="001B6C6C" w:rsidRPr="001B6C6C" w:rsidRDefault="001B6C6C" w:rsidP="001B6C6C">
            <w:r w:rsidRPr="001B6C6C">
              <w:t>Defensible if interpreted narrowly</w:t>
            </w:r>
          </w:p>
        </w:tc>
      </w:tr>
      <w:tr w:rsidR="001B6C6C" w:rsidRPr="001B6C6C" w14:paraId="24567FE8" w14:textId="77777777" w:rsidTr="001B6C6C">
        <w:trPr>
          <w:tblCellSpacing w:w="15" w:type="dxa"/>
        </w:trPr>
        <w:tc>
          <w:tcPr>
            <w:tcW w:w="0" w:type="auto"/>
            <w:vAlign w:val="center"/>
            <w:hideMark/>
          </w:tcPr>
          <w:p w14:paraId="47B004EB" w14:textId="77777777" w:rsidR="001B6C6C" w:rsidRPr="001B6C6C" w:rsidRDefault="001B6C6C" w:rsidP="001B6C6C">
            <w:r w:rsidRPr="001B6C6C">
              <w:t>Financial disclosure</w:t>
            </w:r>
          </w:p>
        </w:tc>
        <w:tc>
          <w:tcPr>
            <w:tcW w:w="2588" w:type="dxa"/>
            <w:vAlign w:val="center"/>
            <w:hideMark/>
          </w:tcPr>
          <w:p w14:paraId="46B991CC" w14:textId="77777777" w:rsidR="001B6C6C" w:rsidRPr="001B6C6C" w:rsidRDefault="001B6C6C" w:rsidP="001B6C6C">
            <w:r w:rsidRPr="001B6C6C">
              <w:t>Low</w:t>
            </w:r>
          </w:p>
        </w:tc>
        <w:tc>
          <w:tcPr>
            <w:tcW w:w="3375" w:type="dxa"/>
            <w:vAlign w:val="center"/>
            <w:hideMark/>
          </w:tcPr>
          <w:p w14:paraId="581B2490" w14:textId="77777777" w:rsidR="001B6C6C" w:rsidRPr="001B6C6C" w:rsidRDefault="001B6C6C" w:rsidP="001B6C6C">
            <w:r w:rsidRPr="001B6C6C">
              <w:t>Strongly supported</w:t>
            </w:r>
          </w:p>
        </w:tc>
      </w:tr>
      <w:tr w:rsidR="001B6C6C" w:rsidRPr="001B6C6C" w14:paraId="52D90478" w14:textId="77777777" w:rsidTr="001B6C6C">
        <w:trPr>
          <w:tblCellSpacing w:w="15" w:type="dxa"/>
        </w:trPr>
        <w:tc>
          <w:tcPr>
            <w:tcW w:w="0" w:type="auto"/>
            <w:vAlign w:val="center"/>
            <w:hideMark/>
          </w:tcPr>
          <w:p w14:paraId="2575A7B9" w14:textId="77777777" w:rsidR="001B6C6C" w:rsidRPr="001B6C6C" w:rsidRDefault="001B6C6C" w:rsidP="001B6C6C">
            <w:r w:rsidRPr="001B6C6C">
              <w:t>Pay-to-play prohibition</w:t>
            </w:r>
          </w:p>
        </w:tc>
        <w:tc>
          <w:tcPr>
            <w:tcW w:w="2588" w:type="dxa"/>
            <w:vAlign w:val="center"/>
            <w:hideMark/>
          </w:tcPr>
          <w:p w14:paraId="2DB01FC7" w14:textId="77777777" w:rsidR="001B6C6C" w:rsidRPr="001B6C6C" w:rsidRDefault="001B6C6C" w:rsidP="001B6C6C">
            <w:r w:rsidRPr="001B6C6C">
              <w:t>Low</w:t>
            </w:r>
          </w:p>
        </w:tc>
        <w:tc>
          <w:tcPr>
            <w:tcW w:w="3375" w:type="dxa"/>
            <w:vAlign w:val="center"/>
            <w:hideMark/>
          </w:tcPr>
          <w:p w14:paraId="58BFD847" w14:textId="77777777" w:rsidR="001B6C6C" w:rsidRPr="001B6C6C" w:rsidRDefault="001B6C6C" w:rsidP="001B6C6C">
            <w:r w:rsidRPr="001B6C6C">
              <w:t>Consistent with anti-corruption jurisprudence</w:t>
            </w:r>
          </w:p>
        </w:tc>
      </w:tr>
      <w:tr w:rsidR="001B6C6C" w:rsidRPr="001B6C6C" w14:paraId="63EF9904" w14:textId="77777777" w:rsidTr="001B6C6C">
        <w:trPr>
          <w:tblCellSpacing w:w="15" w:type="dxa"/>
        </w:trPr>
        <w:tc>
          <w:tcPr>
            <w:tcW w:w="0" w:type="auto"/>
            <w:vAlign w:val="center"/>
            <w:hideMark/>
          </w:tcPr>
          <w:p w14:paraId="6A8D3FEA" w14:textId="77777777" w:rsidR="001B6C6C" w:rsidRPr="001B6C6C" w:rsidRDefault="001B6C6C" w:rsidP="001B6C6C">
            <w:r w:rsidRPr="001B6C6C">
              <w:lastRenderedPageBreak/>
              <w:t>Investigative authority</w:t>
            </w:r>
          </w:p>
        </w:tc>
        <w:tc>
          <w:tcPr>
            <w:tcW w:w="2588" w:type="dxa"/>
            <w:vAlign w:val="center"/>
            <w:hideMark/>
          </w:tcPr>
          <w:p w14:paraId="47D9E96C" w14:textId="77777777" w:rsidR="001B6C6C" w:rsidRPr="001B6C6C" w:rsidRDefault="001B6C6C" w:rsidP="001B6C6C">
            <w:r w:rsidRPr="001B6C6C">
              <w:t>Low</w:t>
            </w:r>
          </w:p>
        </w:tc>
        <w:tc>
          <w:tcPr>
            <w:tcW w:w="3375" w:type="dxa"/>
            <w:vAlign w:val="center"/>
            <w:hideMark/>
          </w:tcPr>
          <w:p w14:paraId="0DDC9FEA" w14:textId="77777777" w:rsidR="001B6C6C" w:rsidRPr="001B6C6C" w:rsidRDefault="001B6C6C" w:rsidP="001B6C6C">
            <w:r w:rsidRPr="001B6C6C">
              <w:t>Clearly permissible</w:t>
            </w:r>
          </w:p>
        </w:tc>
      </w:tr>
      <w:tr w:rsidR="001B6C6C" w:rsidRPr="001B6C6C" w14:paraId="72EC8B38" w14:textId="77777777" w:rsidTr="001B6C6C">
        <w:trPr>
          <w:tblCellSpacing w:w="15" w:type="dxa"/>
        </w:trPr>
        <w:tc>
          <w:tcPr>
            <w:tcW w:w="0" w:type="auto"/>
            <w:vAlign w:val="center"/>
            <w:hideMark/>
          </w:tcPr>
          <w:p w14:paraId="79CE1374" w14:textId="77777777" w:rsidR="001B6C6C" w:rsidRPr="001B6C6C" w:rsidRDefault="001B6C6C" w:rsidP="001B6C6C">
            <w:r w:rsidRPr="001B6C6C">
              <w:t>Congressional reports</w:t>
            </w:r>
          </w:p>
        </w:tc>
        <w:tc>
          <w:tcPr>
            <w:tcW w:w="2588" w:type="dxa"/>
            <w:vAlign w:val="center"/>
            <w:hideMark/>
          </w:tcPr>
          <w:p w14:paraId="71CD43A5" w14:textId="77777777" w:rsidR="001B6C6C" w:rsidRPr="001B6C6C" w:rsidRDefault="001B6C6C" w:rsidP="001B6C6C">
            <w:r w:rsidRPr="001B6C6C">
              <w:t>Low</w:t>
            </w:r>
          </w:p>
        </w:tc>
        <w:tc>
          <w:tcPr>
            <w:tcW w:w="3375" w:type="dxa"/>
            <w:vAlign w:val="center"/>
            <w:hideMark/>
          </w:tcPr>
          <w:p w14:paraId="6AA9108B" w14:textId="77777777" w:rsidR="001B6C6C" w:rsidRPr="001B6C6C" w:rsidRDefault="001B6C6C" w:rsidP="001B6C6C">
            <w:r w:rsidRPr="001B6C6C">
              <w:t>Well established</w:t>
            </w:r>
          </w:p>
        </w:tc>
      </w:tr>
      <w:tr w:rsidR="001B6C6C" w:rsidRPr="001B6C6C" w14:paraId="709C7406" w14:textId="77777777" w:rsidTr="001B6C6C">
        <w:trPr>
          <w:tblCellSpacing w:w="15" w:type="dxa"/>
        </w:trPr>
        <w:tc>
          <w:tcPr>
            <w:tcW w:w="0" w:type="auto"/>
            <w:vAlign w:val="center"/>
            <w:hideMark/>
          </w:tcPr>
          <w:p w14:paraId="77A5E4AB" w14:textId="77777777" w:rsidR="001B6C6C" w:rsidRPr="001B6C6C" w:rsidRDefault="001B6C6C" w:rsidP="001B6C6C">
            <w:r w:rsidRPr="001B6C6C">
              <w:t>Legislative appointment of Chief Inspector General</w:t>
            </w:r>
          </w:p>
        </w:tc>
        <w:tc>
          <w:tcPr>
            <w:tcW w:w="2588" w:type="dxa"/>
            <w:vAlign w:val="center"/>
            <w:hideMark/>
          </w:tcPr>
          <w:p w14:paraId="324261BE" w14:textId="77777777" w:rsidR="001B6C6C" w:rsidRPr="001B6C6C" w:rsidRDefault="001B6C6C" w:rsidP="001B6C6C">
            <w:r w:rsidRPr="001B6C6C">
              <w:rPr>
                <w:b/>
                <w:bCs/>
              </w:rPr>
              <w:t>Very High</w:t>
            </w:r>
          </w:p>
        </w:tc>
        <w:tc>
          <w:tcPr>
            <w:tcW w:w="3375" w:type="dxa"/>
            <w:vAlign w:val="center"/>
            <w:hideMark/>
          </w:tcPr>
          <w:p w14:paraId="37AC85F9" w14:textId="77777777" w:rsidR="001B6C6C" w:rsidRPr="001B6C6C" w:rsidRDefault="001B6C6C" w:rsidP="001B6C6C">
            <w:r w:rsidRPr="001B6C6C">
              <w:t>Likely unconstitutional under the Appointments Clause</w:t>
            </w:r>
          </w:p>
        </w:tc>
      </w:tr>
      <w:tr w:rsidR="001B6C6C" w:rsidRPr="001B6C6C" w14:paraId="20855AD8" w14:textId="77777777" w:rsidTr="001B6C6C">
        <w:trPr>
          <w:tblCellSpacing w:w="15" w:type="dxa"/>
        </w:trPr>
        <w:tc>
          <w:tcPr>
            <w:tcW w:w="0" w:type="auto"/>
            <w:vAlign w:val="center"/>
            <w:hideMark/>
          </w:tcPr>
          <w:p w14:paraId="3D1C10D4" w14:textId="77777777" w:rsidR="001B6C6C" w:rsidRPr="001B6C6C" w:rsidRDefault="001B6C6C" w:rsidP="001B6C6C">
            <w:r w:rsidRPr="001B6C6C">
              <w:t>Legislative-branch prosecutorial powers</w:t>
            </w:r>
          </w:p>
        </w:tc>
        <w:tc>
          <w:tcPr>
            <w:tcW w:w="2588" w:type="dxa"/>
            <w:vAlign w:val="center"/>
            <w:hideMark/>
          </w:tcPr>
          <w:p w14:paraId="78BE5839" w14:textId="77777777" w:rsidR="001B6C6C" w:rsidRPr="001B6C6C" w:rsidRDefault="001B6C6C" w:rsidP="001B6C6C">
            <w:r w:rsidRPr="001B6C6C">
              <w:rPr>
                <w:b/>
                <w:bCs/>
              </w:rPr>
              <w:t>Very High</w:t>
            </w:r>
          </w:p>
        </w:tc>
        <w:tc>
          <w:tcPr>
            <w:tcW w:w="3375" w:type="dxa"/>
            <w:vAlign w:val="center"/>
            <w:hideMark/>
          </w:tcPr>
          <w:p w14:paraId="394B804A" w14:textId="77777777" w:rsidR="001B6C6C" w:rsidRPr="001B6C6C" w:rsidRDefault="001B6C6C" w:rsidP="001B6C6C">
            <w:r w:rsidRPr="001B6C6C">
              <w:t>Would violate Article II</w:t>
            </w:r>
          </w:p>
        </w:tc>
      </w:tr>
      <w:tr w:rsidR="001B6C6C" w:rsidRPr="001B6C6C" w14:paraId="19CA1CFD" w14:textId="77777777" w:rsidTr="001B6C6C">
        <w:trPr>
          <w:tblCellSpacing w:w="15" w:type="dxa"/>
        </w:trPr>
        <w:tc>
          <w:tcPr>
            <w:tcW w:w="0" w:type="auto"/>
            <w:vAlign w:val="center"/>
            <w:hideMark/>
          </w:tcPr>
          <w:p w14:paraId="36FAE0A5" w14:textId="77777777" w:rsidR="001B6C6C" w:rsidRPr="001B6C6C" w:rsidRDefault="001B6C6C" w:rsidP="001B6C6C">
            <w:r w:rsidRPr="001B6C6C">
              <w:t>Criminal prosecution implications</w:t>
            </w:r>
          </w:p>
        </w:tc>
        <w:tc>
          <w:tcPr>
            <w:tcW w:w="2588" w:type="dxa"/>
            <w:vAlign w:val="center"/>
            <w:hideMark/>
          </w:tcPr>
          <w:p w14:paraId="5188DB0E" w14:textId="77777777" w:rsidR="001B6C6C" w:rsidRPr="001B6C6C" w:rsidRDefault="001B6C6C" w:rsidP="001B6C6C">
            <w:r w:rsidRPr="001B6C6C">
              <w:t>Moderate to High</w:t>
            </w:r>
          </w:p>
        </w:tc>
        <w:tc>
          <w:tcPr>
            <w:tcW w:w="3375" w:type="dxa"/>
            <w:vAlign w:val="center"/>
            <w:hideMark/>
          </w:tcPr>
          <w:p w14:paraId="0A487C02" w14:textId="77777777" w:rsidR="001B6C6C" w:rsidRPr="001B6C6C" w:rsidRDefault="001B6C6C" w:rsidP="001B6C6C">
            <w:r w:rsidRPr="001B6C6C">
              <w:t>Depends on interaction with presidential immunity and DOJ policy</w:t>
            </w:r>
          </w:p>
        </w:tc>
      </w:tr>
    </w:tbl>
    <w:p w14:paraId="79C6DB97" w14:textId="315872C8" w:rsidR="001B6C6C" w:rsidRPr="001B6C6C" w:rsidRDefault="001B6C6C" w:rsidP="001B6C6C"/>
    <w:p w14:paraId="5CE32D36" w14:textId="77777777" w:rsidR="001B6C6C" w:rsidRPr="001B6C6C" w:rsidRDefault="001B6C6C" w:rsidP="001B6C6C">
      <w:pPr>
        <w:rPr>
          <w:b/>
          <w:bCs/>
        </w:rPr>
      </w:pPr>
      <w:r w:rsidRPr="001B6C6C">
        <w:rPr>
          <w:b/>
          <w:bCs/>
        </w:rPr>
        <w:t>XI. Recommended Revisions</w:t>
      </w:r>
    </w:p>
    <w:p w14:paraId="124A461D" w14:textId="77777777" w:rsidR="001B6C6C" w:rsidRPr="001B6C6C" w:rsidRDefault="001B6C6C" w:rsidP="001B6C6C">
      <w:r w:rsidRPr="001B6C6C">
        <w:t>To maximize the bill's likelihood of surviving constitutional review, Congress should:</w:t>
      </w:r>
    </w:p>
    <w:p w14:paraId="467083AD" w14:textId="77777777" w:rsidR="001B6C6C" w:rsidRPr="001B6C6C" w:rsidRDefault="001B6C6C" w:rsidP="001B6C6C">
      <w:pPr>
        <w:numPr>
          <w:ilvl w:val="0"/>
          <w:numId w:val="23"/>
        </w:numPr>
      </w:pPr>
      <w:r w:rsidRPr="001B6C6C">
        <w:t xml:space="preserve">Replace </w:t>
      </w:r>
      <w:proofErr w:type="gramStart"/>
      <w:r w:rsidRPr="001B6C6C">
        <w:t>appointment</w:t>
      </w:r>
      <w:proofErr w:type="gramEnd"/>
      <w:r w:rsidRPr="001B6C6C">
        <w:t xml:space="preserve"> by concurrent resolution with presidential </w:t>
      </w:r>
      <w:proofErr w:type="gramStart"/>
      <w:r w:rsidRPr="001B6C6C">
        <w:t>appointment</w:t>
      </w:r>
      <w:proofErr w:type="gramEnd"/>
      <w:r w:rsidRPr="001B6C6C">
        <w:t xml:space="preserve"> by and with the advice and consent of the Senate, while retaining strong qualifications, fixed tenure, and removal protections consistent with current Supreme Court precedent. </w:t>
      </w:r>
    </w:p>
    <w:p w14:paraId="65786614" w14:textId="77777777" w:rsidR="001B6C6C" w:rsidRPr="001B6C6C" w:rsidRDefault="001B6C6C" w:rsidP="001B6C6C">
      <w:pPr>
        <w:numPr>
          <w:ilvl w:val="0"/>
          <w:numId w:val="23"/>
        </w:numPr>
      </w:pPr>
      <w:r w:rsidRPr="001B6C6C">
        <w:t xml:space="preserve">Clarify that the Office of the Chief Inspector General exercises only investigative, auditing, and reporting functions, with no independent prosecutorial authority. </w:t>
      </w:r>
    </w:p>
    <w:p w14:paraId="56F0EC20" w14:textId="77777777" w:rsidR="001B6C6C" w:rsidRPr="001B6C6C" w:rsidRDefault="001B6C6C" w:rsidP="001B6C6C">
      <w:pPr>
        <w:numPr>
          <w:ilvl w:val="0"/>
          <w:numId w:val="23"/>
        </w:numPr>
      </w:pPr>
      <w:r w:rsidRPr="001B6C6C">
        <w:t xml:space="preserve">Replace mandatory recusal requirements with a system of mandatory disclosure, written ethics determinations, and public reporting where a recusal would materially interfere with constitutionally assigned presidential duties. </w:t>
      </w:r>
    </w:p>
    <w:p w14:paraId="739F5FD0" w14:textId="77777777" w:rsidR="001B6C6C" w:rsidRPr="001B6C6C" w:rsidRDefault="001B6C6C" w:rsidP="001B6C6C">
      <w:pPr>
        <w:numPr>
          <w:ilvl w:val="0"/>
          <w:numId w:val="23"/>
        </w:numPr>
      </w:pPr>
      <w:r w:rsidRPr="001B6C6C">
        <w:t xml:space="preserve">Define "official act," "thing of value," and "material financial interest" using established statutory language and Supreme Court precedent to reduce vagueness challenges. </w:t>
      </w:r>
    </w:p>
    <w:p w14:paraId="442BA6BF" w14:textId="77777777" w:rsidR="001B6C6C" w:rsidRPr="001B6C6C" w:rsidRDefault="001B6C6C" w:rsidP="001B6C6C">
      <w:pPr>
        <w:numPr>
          <w:ilvl w:val="0"/>
          <w:numId w:val="23"/>
        </w:numPr>
      </w:pPr>
      <w:r w:rsidRPr="001B6C6C">
        <w:t xml:space="preserve">Include explicit due process protections, preservation of executive privilege where constitutionally applicable, and a carefully crafted judicial review provision. </w:t>
      </w:r>
    </w:p>
    <w:p w14:paraId="59A8D4B6" w14:textId="1D4D675E" w:rsidR="001B6C6C" w:rsidRDefault="001B6C6C" w:rsidP="001B6C6C"/>
    <w:p w14:paraId="6D0B155B" w14:textId="77777777" w:rsidR="001B6C6C" w:rsidRPr="001B6C6C" w:rsidRDefault="001B6C6C" w:rsidP="001B6C6C"/>
    <w:p w14:paraId="3CF53677" w14:textId="77777777" w:rsidR="001B6C6C" w:rsidRPr="001B6C6C" w:rsidRDefault="001B6C6C" w:rsidP="001B6C6C">
      <w:pPr>
        <w:rPr>
          <w:b/>
          <w:bCs/>
        </w:rPr>
      </w:pPr>
      <w:r w:rsidRPr="001B6C6C">
        <w:rPr>
          <w:b/>
          <w:bCs/>
        </w:rPr>
        <w:lastRenderedPageBreak/>
        <w:t>Overall Assessment</w:t>
      </w:r>
    </w:p>
    <w:p w14:paraId="26373FBC" w14:textId="77777777" w:rsidR="001B6C6C" w:rsidRPr="001B6C6C" w:rsidRDefault="001B6C6C" w:rsidP="001B6C6C">
      <w:r w:rsidRPr="001B6C6C">
        <w:t xml:space="preserve">The Presidential Integrity and Public Trust Act of 2028 addresses a genuine structural gap in federal ethics law by seeking to establish enforceable standards for the President and Vice President and by creating an independent mechanism for investigating alleged conflicts of interest. Its core policy objectives—enhancing transparency, deterring corruption, and supporting Congress's oversight and impeachment responsibilities—are well grounded in Congress's Article I powers. </w:t>
      </w:r>
    </w:p>
    <w:p w14:paraId="3094D43B" w14:textId="77777777" w:rsidR="001B6C6C" w:rsidRPr="001B6C6C" w:rsidRDefault="001B6C6C" w:rsidP="001B6C6C">
      <w:r w:rsidRPr="001B6C6C">
        <w:t>The bill's principal constitutional weakness lies not in its ethics requirements, but in its institutional design. The proposed appointment of the Chief Inspector General by concurrent resolution would almost certainly fail under the Appointments Clause, and any exercise of executive enforcement authority by a legislative-branch office would raise serious separation-of-powers concerns. With those structural issues corrected and with more carefully tailored provisions governing presidential conflicts of interest, the legislation would stand on considerably firmer constitutional footing while preserving its central purpose of promoting integrity and public confidence in the Nation's highest offices.</w:t>
      </w:r>
    </w:p>
    <w:p w14:paraId="7FD65251" w14:textId="77777777" w:rsidR="001B6C6C" w:rsidRDefault="001B6C6C"/>
    <w:sectPr w:rsidR="001B6C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625A"/>
    <w:multiLevelType w:val="multilevel"/>
    <w:tmpl w:val="AD6A4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1752A"/>
    <w:multiLevelType w:val="multilevel"/>
    <w:tmpl w:val="21762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ED4354"/>
    <w:multiLevelType w:val="multilevel"/>
    <w:tmpl w:val="4DC05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7345A3"/>
    <w:multiLevelType w:val="multilevel"/>
    <w:tmpl w:val="83806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D167F0"/>
    <w:multiLevelType w:val="multilevel"/>
    <w:tmpl w:val="69E04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C76A90"/>
    <w:multiLevelType w:val="multilevel"/>
    <w:tmpl w:val="DFD2F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F15CE4"/>
    <w:multiLevelType w:val="multilevel"/>
    <w:tmpl w:val="B8DEC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1661D7"/>
    <w:multiLevelType w:val="multilevel"/>
    <w:tmpl w:val="8BCEF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6B3758"/>
    <w:multiLevelType w:val="multilevel"/>
    <w:tmpl w:val="AE72C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CD6F09"/>
    <w:multiLevelType w:val="multilevel"/>
    <w:tmpl w:val="F86A9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9D2769"/>
    <w:multiLevelType w:val="multilevel"/>
    <w:tmpl w:val="5F0EF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6D7C0A"/>
    <w:multiLevelType w:val="multilevel"/>
    <w:tmpl w:val="AE800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433409"/>
    <w:multiLevelType w:val="multilevel"/>
    <w:tmpl w:val="ECEE2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8F2A0A"/>
    <w:multiLevelType w:val="multilevel"/>
    <w:tmpl w:val="03F2B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5478BC"/>
    <w:multiLevelType w:val="multilevel"/>
    <w:tmpl w:val="51663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D3712E"/>
    <w:multiLevelType w:val="multilevel"/>
    <w:tmpl w:val="8B805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DA509E"/>
    <w:multiLevelType w:val="multilevel"/>
    <w:tmpl w:val="1A882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581656"/>
    <w:multiLevelType w:val="multilevel"/>
    <w:tmpl w:val="3DAC4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044991"/>
    <w:multiLevelType w:val="multilevel"/>
    <w:tmpl w:val="1CFC7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75775B"/>
    <w:multiLevelType w:val="multilevel"/>
    <w:tmpl w:val="6B368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0C0E0A"/>
    <w:multiLevelType w:val="multilevel"/>
    <w:tmpl w:val="AFB8B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0B39C8"/>
    <w:multiLevelType w:val="multilevel"/>
    <w:tmpl w:val="DA78B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EB19F6"/>
    <w:multiLevelType w:val="multilevel"/>
    <w:tmpl w:val="6DB8B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1131534">
    <w:abstractNumId w:val="2"/>
  </w:num>
  <w:num w:numId="2" w16cid:durableId="328826258">
    <w:abstractNumId w:val="17"/>
  </w:num>
  <w:num w:numId="3" w16cid:durableId="1173565717">
    <w:abstractNumId w:val="4"/>
  </w:num>
  <w:num w:numId="4" w16cid:durableId="941380205">
    <w:abstractNumId w:val="9"/>
  </w:num>
  <w:num w:numId="5" w16cid:durableId="1620799663">
    <w:abstractNumId w:val="22"/>
  </w:num>
  <w:num w:numId="6" w16cid:durableId="413667768">
    <w:abstractNumId w:val="12"/>
  </w:num>
  <w:num w:numId="7" w16cid:durableId="445002951">
    <w:abstractNumId w:val="0"/>
  </w:num>
  <w:num w:numId="8" w16cid:durableId="1791317243">
    <w:abstractNumId w:val="21"/>
  </w:num>
  <w:num w:numId="9" w16cid:durableId="181362796">
    <w:abstractNumId w:val="20"/>
  </w:num>
  <w:num w:numId="10" w16cid:durableId="245769696">
    <w:abstractNumId w:val="14"/>
  </w:num>
  <w:num w:numId="11" w16cid:durableId="1376780671">
    <w:abstractNumId w:val="13"/>
  </w:num>
  <w:num w:numId="12" w16cid:durableId="268900251">
    <w:abstractNumId w:val="5"/>
  </w:num>
  <w:num w:numId="13" w16cid:durableId="1313170991">
    <w:abstractNumId w:val="10"/>
  </w:num>
  <w:num w:numId="14" w16cid:durableId="224419172">
    <w:abstractNumId w:val="19"/>
  </w:num>
  <w:num w:numId="15" w16cid:durableId="191237091">
    <w:abstractNumId w:val="3"/>
  </w:num>
  <w:num w:numId="16" w16cid:durableId="1746414392">
    <w:abstractNumId w:val="8"/>
  </w:num>
  <w:num w:numId="17" w16cid:durableId="1849173343">
    <w:abstractNumId w:val="6"/>
  </w:num>
  <w:num w:numId="18" w16cid:durableId="1663194790">
    <w:abstractNumId w:val="18"/>
  </w:num>
  <w:num w:numId="19" w16cid:durableId="1568685598">
    <w:abstractNumId w:val="16"/>
  </w:num>
  <w:num w:numId="20" w16cid:durableId="1051270784">
    <w:abstractNumId w:val="11"/>
  </w:num>
  <w:num w:numId="21" w16cid:durableId="1324239997">
    <w:abstractNumId w:val="15"/>
  </w:num>
  <w:num w:numId="22" w16cid:durableId="1671563069">
    <w:abstractNumId w:val="1"/>
  </w:num>
  <w:num w:numId="23" w16cid:durableId="14410975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C6C"/>
    <w:rsid w:val="001B6C6C"/>
    <w:rsid w:val="00937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7306C"/>
  <w15:chartTrackingRefBased/>
  <w15:docId w15:val="{F18A61CA-A2BB-4435-B42C-218EC2F01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6C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6C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6C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6C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6C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6C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6C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6C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6C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C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6C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6C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6C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6C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6C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6C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6C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6C6C"/>
    <w:rPr>
      <w:rFonts w:eastAsiaTheme="majorEastAsia" w:cstheme="majorBidi"/>
      <w:color w:val="272727" w:themeColor="text1" w:themeTint="D8"/>
    </w:rPr>
  </w:style>
  <w:style w:type="paragraph" w:styleId="Title">
    <w:name w:val="Title"/>
    <w:basedOn w:val="Normal"/>
    <w:next w:val="Normal"/>
    <w:link w:val="TitleChar"/>
    <w:uiPriority w:val="10"/>
    <w:qFormat/>
    <w:rsid w:val="001B6C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6C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6C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6C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6C6C"/>
    <w:pPr>
      <w:spacing w:before="160"/>
      <w:jc w:val="center"/>
    </w:pPr>
    <w:rPr>
      <w:i/>
      <w:iCs/>
      <w:color w:val="404040" w:themeColor="text1" w:themeTint="BF"/>
    </w:rPr>
  </w:style>
  <w:style w:type="character" w:customStyle="1" w:styleId="QuoteChar">
    <w:name w:val="Quote Char"/>
    <w:basedOn w:val="DefaultParagraphFont"/>
    <w:link w:val="Quote"/>
    <w:uiPriority w:val="29"/>
    <w:rsid w:val="001B6C6C"/>
    <w:rPr>
      <w:i/>
      <w:iCs/>
      <w:color w:val="404040" w:themeColor="text1" w:themeTint="BF"/>
    </w:rPr>
  </w:style>
  <w:style w:type="paragraph" w:styleId="ListParagraph">
    <w:name w:val="List Paragraph"/>
    <w:basedOn w:val="Normal"/>
    <w:uiPriority w:val="34"/>
    <w:qFormat/>
    <w:rsid w:val="001B6C6C"/>
    <w:pPr>
      <w:ind w:left="720"/>
      <w:contextualSpacing/>
    </w:pPr>
  </w:style>
  <w:style w:type="character" w:styleId="IntenseEmphasis">
    <w:name w:val="Intense Emphasis"/>
    <w:basedOn w:val="DefaultParagraphFont"/>
    <w:uiPriority w:val="21"/>
    <w:qFormat/>
    <w:rsid w:val="001B6C6C"/>
    <w:rPr>
      <w:i/>
      <w:iCs/>
      <w:color w:val="0F4761" w:themeColor="accent1" w:themeShade="BF"/>
    </w:rPr>
  </w:style>
  <w:style w:type="paragraph" w:styleId="IntenseQuote">
    <w:name w:val="Intense Quote"/>
    <w:basedOn w:val="Normal"/>
    <w:next w:val="Normal"/>
    <w:link w:val="IntenseQuoteChar"/>
    <w:uiPriority w:val="30"/>
    <w:qFormat/>
    <w:rsid w:val="001B6C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6C6C"/>
    <w:rPr>
      <w:i/>
      <w:iCs/>
      <w:color w:val="0F4761" w:themeColor="accent1" w:themeShade="BF"/>
    </w:rPr>
  </w:style>
  <w:style w:type="character" w:styleId="IntenseReference">
    <w:name w:val="Intense Reference"/>
    <w:basedOn w:val="DefaultParagraphFont"/>
    <w:uiPriority w:val="32"/>
    <w:qFormat/>
    <w:rsid w:val="001B6C6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1878</Words>
  <Characters>10709</Characters>
  <Application>Microsoft Office Word</Application>
  <DocSecurity>0</DocSecurity>
  <Lines>89</Lines>
  <Paragraphs>25</Paragraphs>
  <ScaleCrop>false</ScaleCrop>
  <Company/>
  <LinksUpToDate>false</LinksUpToDate>
  <CharactersWithSpaces>12562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McClean</dc:creator>
  <cp:keywords/>
  <dc:description/>
  <cp:lastModifiedBy>David McClean</cp:lastModifiedBy>
  <cp:revision>1</cp:revision>
  <dcterms:created xsi:type="dcterms:W3CDTF">2026-06-28T20:00:00Z</dcterms:created>
  <dcterms:modified xsi:type="dcterms:W3CDTF">2026-06-28T20:06:00Z</dcterms:modified>
</cp:coreProperties>
</file>