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8F87" w14:textId="77777777" w:rsidR="00A24A74" w:rsidRPr="00A24A74" w:rsidRDefault="00A24A74" w:rsidP="00A24A74">
      <w:pPr>
        <w:jc w:val="center"/>
      </w:pPr>
      <w:r w:rsidRPr="00A24A74">
        <w:t>H.R. ___</w:t>
      </w:r>
    </w:p>
    <w:p w14:paraId="4C733F48" w14:textId="77777777" w:rsidR="00A24A74" w:rsidRDefault="00A24A74" w:rsidP="00A24A74">
      <w:pPr>
        <w:jc w:val="center"/>
      </w:pPr>
    </w:p>
    <w:p w14:paraId="1DB0937E" w14:textId="39F7A0D2" w:rsidR="00E37ECC" w:rsidRPr="00E37ECC" w:rsidRDefault="00A24A74" w:rsidP="00E37ECC">
      <w:pPr>
        <w:jc w:val="center"/>
      </w:pPr>
      <w:r>
        <w:t>A BILL</w:t>
      </w:r>
      <w:r w:rsidR="00E37ECC">
        <w:br/>
      </w:r>
    </w:p>
    <w:p w14:paraId="1A171BB9" w14:textId="77777777" w:rsidR="00E37ECC" w:rsidRPr="00E37ECC" w:rsidRDefault="00E37ECC" w:rsidP="00E37ECC">
      <w:r w:rsidRPr="00E37ECC">
        <w:t>To establish mandatory investigative, disclosure, referral, and congressional review procedures concerning substantial emoluments received by certain senior Federal officials, and for other purposes.</w:t>
      </w:r>
    </w:p>
    <w:p w14:paraId="038F3E9C" w14:textId="59712A88" w:rsidR="00E37ECC" w:rsidRPr="00E37ECC" w:rsidRDefault="00E37ECC" w:rsidP="00E37ECC"/>
    <w:p w14:paraId="29619534" w14:textId="77777777" w:rsidR="00E37ECC" w:rsidRPr="00E37ECC" w:rsidRDefault="00E37ECC" w:rsidP="00E37ECC">
      <w:pPr>
        <w:rPr>
          <w:b/>
          <w:bCs/>
        </w:rPr>
      </w:pPr>
      <w:r w:rsidRPr="00E37ECC">
        <w:rPr>
          <w:b/>
          <w:bCs/>
        </w:rPr>
        <w:t>SECTION 1. SHORT TITLE.</w:t>
      </w:r>
    </w:p>
    <w:p w14:paraId="1FA5BE04" w14:textId="77777777" w:rsidR="00E37ECC" w:rsidRPr="00E37ECC" w:rsidRDefault="00E37ECC" w:rsidP="00E37ECC">
      <w:r w:rsidRPr="00E37ECC">
        <w:t xml:space="preserve">This Act may be cited as the </w:t>
      </w:r>
      <w:r w:rsidRPr="00E37ECC">
        <w:rPr>
          <w:b/>
          <w:bCs/>
        </w:rPr>
        <w:t>"Emoluments Accountability and Congressional Review Act of 2029."</w:t>
      </w:r>
    </w:p>
    <w:p w14:paraId="347755ED" w14:textId="65799A2A" w:rsidR="00E37ECC" w:rsidRPr="00E37ECC" w:rsidRDefault="00E37ECC" w:rsidP="00E37ECC"/>
    <w:p w14:paraId="612840F5" w14:textId="77777777" w:rsidR="00E37ECC" w:rsidRPr="00E37ECC" w:rsidRDefault="00E37ECC" w:rsidP="00E37ECC">
      <w:pPr>
        <w:rPr>
          <w:b/>
          <w:bCs/>
        </w:rPr>
      </w:pPr>
      <w:r w:rsidRPr="00E37ECC">
        <w:rPr>
          <w:b/>
          <w:bCs/>
        </w:rPr>
        <w:t>SEC. 2. FINDINGS AND PURPOSES.</w:t>
      </w:r>
    </w:p>
    <w:p w14:paraId="6050EB5E" w14:textId="77777777" w:rsidR="00E37ECC" w:rsidRPr="00E37ECC" w:rsidRDefault="00E37ECC" w:rsidP="00E37ECC">
      <w:pPr>
        <w:rPr>
          <w:b/>
          <w:bCs/>
        </w:rPr>
      </w:pPr>
      <w:r w:rsidRPr="00E37ECC">
        <w:rPr>
          <w:b/>
          <w:bCs/>
        </w:rPr>
        <w:t>(a) Findings.</w:t>
      </w:r>
    </w:p>
    <w:p w14:paraId="1B62525D" w14:textId="77777777" w:rsidR="00E37ECC" w:rsidRPr="00E37ECC" w:rsidRDefault="00E37ECC" w:rsidP="00E37ECC">
      <w:r w:rsidRPr="00E37ECC">
        <w:t>Congress finds that—</w:t>
      </w:r>
    </w:p>
    <w:p w14:paraId="25FE6BC4" w14:textId="77777777" w:rsidR="00E37ECC" w:rsidRPr="00E37ECC" w:rsidRDefault="00E37ECC" w:rsidP="00E37ECC">
      <w:pPr>
        <w:numPr>
          <w:ilvl w:val="0"/>
          <w:numId w:val="1"/>
        </w:numPr>
      </w:pPr>
      <w:proofErr w:type="gramStart"/>
      <w:r w:rsidRPr="00E37ECC">
        <w:t>the</w:t>
      </w:r>
      <w:proofErr w:type="gramEnd"/>
      <w:r w:rsidRPr="00E37ECC">
        <w:t xml:space="preserve"> Constitution prohibits certain Federal officials from accepting emoluments from foreign states without congressional consent; </w:t>
      </w:r>
    </w:p>
    <w:p w14:paraId="2C78F79A" w14:textId="77777777" w:rsidR="00E37ECC" w:rsidRPr="00E37ECC" w:rsidRDefault="00E37ECC" w:rsidP="00E37ECC">
      <w:pPr>
        <w:numPr>
          <w:ilvl w:val="0"/>
          <w:numId w:val="1"/>
        </w:numPr>
      </w:pPr>
      <w:r w:rsidRPr="00E37ECC">
        <w:t xml:space="preserve">the receipt of substantial financial benefits, gifts, or other things of value by senior government officials may undermine public confidence in the integrity and impartiality of government; </w:t>
      </w:r>
    </w:p>
    <w:p w14:paraId="37BF87AB" w14:textId="77777777" w:rsidR="00E37ECC" w:rsidRPr="00E37ECC" w:rsidRDefault="00E37ECC" w:rsidP="00E37ECC">
      <w:pPr>
        <w:numPr>
          <w:ilvl w:val="0"/>
          <w:numId w:val="1"/>
        </w:numPr>
      </w:pPr>
      <w:r w:rsidRPr="00E37ECC">
        <w:t xml:space="preserve">Congress possesses constitutional authority to investigate official misconduct and to determine whether such misconduct warrants impeachment; </w:t>
      </w:r>
    </w:p>
    <w:p w14:paraId="49C471DA" w14:textId="77777777" w:rsidR="00E37ECC" w:rsidRPr="00E37ECC" w:rsidRDefault="00E37ECC" w:rsidP="00E37ECC">
      <w:pPr>
        <w:numPr>
          <w:ilvl w:val="0"/>
          <w:numId w:val="1"/>
        </w:numPr>
      </w:pPr>
      <w:r w:rsidRPr="00E37ECC">
        <w:t xml:space="preserve">Inspectors General play an essential role in identifying misconduct, corruption, conflicts of interest, and abuse of office; and </w:t>
      </w:r>
    </w:p>
    <w:p w14:paraId="1050A405" w14:textId="77777777" w:rsidR="00E37ECC" w:rsidRPr="00E37ECC" w:rsidRDefault="00E37ECC" w:rsidP="00E37ECC">
      <w:pPr>
        <w:numPr>
          <w:ilvl w:val="0"/>
          <w:numId w:val="1"/>
        </w:numPr>
      </w:pPr>
      <w:r w:rsidRPr="00E37ECC">
        <w:t xml:space="preserve">public confidence in government is enhanced when allegations involving substantial emoluments are reviewed through transparent and orderly congressional procedures. </w:t>
      </w:r>
    </w:p>
    <w:p w14:paraId="00B115E8" w14:textId="77777777" w:rsidR="00E37ECC" w:rsidRPr="00E37ECC" w:rsidRDefault="00E37ECC" w:rsidP="00E37ECC">
      <w:pPr>
        <w:rPr>
          <w:b/>
          <w:bCs/>
        </w:rPr>
      </w:pPr>
      <w:r w:rsidRPr="00E37ECC">
        <w:rPr>
          <w:b/>
          <w:bCs/>
        </w:rPr>
        <w:t>(b) Purposes.</w:t>
      </w:r>
    </w:p>
    <w:p w14:paraId="24A220B4" w14:textId="77777777" w:rsidR="00E37ECC" w:rsidRPr="00E37ECC" w:rsidRDefault="00E37ECC" w:rsidP="00E37ECC">
      <w:r w:rsidRPr="00E37ECC">
        <w:t>The purposes of this Act are—</w:t>
      </w:r>
    </w:p>
    <w:p w14:paraId="7ACD4E70" w14:textId="77777777" w:rsidR="00E37ECC" w:rsidRPr="00E37ECC" w:rsidRDefault="00E37ECC" w:rsidP="00E37ECC">
      <w:pPr>
        <w:numPr>
          <w:ilvl w:val="0"/>
          <w:numId w:val="2"/>
        </w:numPr>
      </w:pPr>
      <w:r w:rsidRPr="00E37ECC">
        <w:lastRenderedPageBreak/>
        <w:t xml:space="preserve">to establish mandatory investigative procedures concerning substantial emoluments received by senior government officials; </w:t>
      </w:r>
    </w:p>
    <w:p w14:paraId="31471B1B" w14:textId="77777777" w:rsidR="00E37ECC" w:rsidRPr="00E37ECC" w:rsidRDefault="00E37ECC" w:rsidP="00E37ECC">
      <w:pPr>
        <w:numPr>
          <w:ilvl w:val="0"/>
          <w:numId w:val="2"/>
        </w:numPr>
      </w:pPr>
      <w:r w:rsidRPr="00E37ECC">
        <w:t xml:space="preserve">to require public reporting of findings; </w:t>
      </w:r>
    </w:p>
    <w:p w14:paraId="0FE7B926" w14:textId="77777777" w:rsidR="00E37ECC" w:rsidRPr="00E37ECC" w:rsidRDefault="00E37ECC" w:rsidP="00E37ECC">
      <w:pPr>
        <w:numPr>
          <w:ilvl w:val="0"/>
          <w:numId w:val="2"/>
        </w:numPr>
      </w:pPr>
      <w:r w:rsidRPr="00E37ECC">
        <w:t xml:space="preserve">to require congressional review of substantiated findings; </w:t>
      </w:r>
    </w:p>
    <w:p w14:paraId="47B68E38" w14:textId="77777777" w:rsidR="00E37ECC" w:rsidRPr="00E37ECC" w:rsidRDefault="00E37ECC" w:rsidP="00E37ECC">
      <w:pPr>
        <w:numPr>
          <w:ilvl w:val="0"/>
          <w:numId w:val="2"/>
        </w:numPr>
      </w:pPr>
      <w:r w:rsidRPr="00E37ECC">
        <w:t xml:space="preserve">to ensure that allegations involving substantial emoluments receive formal consideration by the House of Representatives; and </w:t>
      </w:r>
    </w:p>
    <w:p w14:paraId="417AC2A6" w14:textId="77777777" w:rsidR="00E37ECC" w:rsidRPr="00E37ECC" w:rsidRDefault="00E37ECC" w:rsidP="00E37ECC">
      <w:pPr>
        <w:numPr>
          <w:ilvl w:val="0"/>
          <w:numId w:val="2"/>
        </w:numPr>
      </w:pPr>
      <w:r w:rsidRPr="00E37ECC">
        <w:t xml:space="preserve">to preserve the constitutional discretion of the House of Representatives and the Senate concerning impeachment. </w:t>
      </w:r>
    </w:p>
    <w:p w14:paraId="1D8A3F03" w14:textId="051C39A5" w:rsidR="00E37ECC" w:rsidRPr="00E37ECC" w:rsidRDefault="00E37ECC" w:rsidP="00E37ECC"/>
    <w:p w14:paraId="5BA00E5C" w14:textId="77777777" w:rsidR="00E37ECC" w:rsidRPr="00E37ECC" w:rsidRDefault="00E37ECC" w:rsidP="00E37ECC">
      <w:pPr>
        <w:rPr>
          <w:b/>
          <w:bCs/>
        </w:rPr>
      </w:pPr>
      <w:r w:rsidRPr="00E37ECC">
        <w:rPr>
          <w:b/>
          <w:bCs/>
        </w:rPr>
        <w:t>SEC. 3. DEFINITIONS.</w:t>
      </w:r>
    </w:p>
    <w:p w14:paraId="2653C913" w14:textId="77777777" w:rsidR="00E37ECC" w:rsidRPr="00E37ECC" w:rsidRDefault="00E37ECC" w:rsidP="00E37ECC">
      <w:pPr>
        <w:rPr>
          <w:b/>
          <w:bCs/>
        </w:rPr>
      </w:pPr>
      <w:r w:rsidRPr="00E37ECC">
        <w:rPr>
          <w:b/>
          <w:bCs/>
        </w:rPr>
        <w:t>(a) Covered Official.</w:t>
      </w:r>
    </w:p>
    <w:p w14:paraId="775595B9" w14:textId="77777777" w:rsidR="00E37ECC" w:rsidRPr="00E37ECC" w:rsidRDefault="00E37ECC" w:rsidP="00E37ECC">
      <w:r w:rsidRPr="00E37ECC">
        <w:t>The term "covered official" means—</w:t>
      </w:r>
    </w:p>
    <w:p w14:paraId="295DC069" w14:textId="77777777" w:rsidR="00E37ECC" w:rsidRPr="00E37ECC" w:rsidRDefault="00E37ECC" w:rsidP="00E37ECC">
      <w:pPr>
        <w:numPr>
          <w:ilvl w:val="0"/>
          <w:numId w:val="3"/>
        </w:numPr>
      </w:pPr>
      <w:r w:rsidRPr="00E37ECC">
        <w:t xml:space="preserve">the President; </w:t>
      </w:r>
    </w:p>
    <w:p w14:paraId="0CAB4CB2" w14:textId="77777777" w:rsidR="00E37ECC" w:rsidRPr="00E37ECC" w:rsidRDefault="00E37ECC" w:rsidP="00E37ECC">
      <w:pPr>
        <w:numPr>
          <w:ilvl w:val="0"/>
          <w:numId w:val="3"/>
        </w:numPr>
      </w:pPr>
      <w:r w:rsidRPr="00E37ECC">
        <w:t xml:space="preserve">the Vice President; </w:t>
      </w:r>
    </w:p>
    <w:p w14:paraId="22AA0642" w14:textId="77777777" w:rsidR="00E37ECC" w:rsidRPr="00E37ECC" w:rsidRDefault="00E37ECC" w:rsidP="00E37ECC">
      <w:pPr>
        <w:numPr>
          <w:ilvl w:val="0"/>
          <w:numId w:val="3"/>
        </w:numPr>
      </w:pPr>
      <w:r w:rsidRPr="00E37ECC">
        <w:t xml:space="preserve">any Cabinet Secretary; </w:t>
      </w:r>
    </w:p>
    <w:p w14:paraId="6FBED14A" w14:textId="77777777" w:rsidR="00E37ECC" w:rsidRPr="00E37ECC" w:rsidRDefault="00E37ECC" w:rsidP="00E37ECC">
      <w:pPr>
        <w:numPr>
          <w:ilvl w:val="0"/>
          <w:numId w:val="3"/>
        </w:numPr>
      </w:pPr>
      <w:r w:rsidRPr="00E37ECC">
        <w:t xml:space="preserve">the White House Chief of Staff; </w:t>
      </w:r>
    </w:p>
    <w:p w14:paraId="066FF062" w14:textId="77777777" w:rsidR="00E37ECC" w:rsidRPr="00E37ECC" w:rsidRDefault="00E37ECC" w:rsidP="00E37ECC">
      <w:pPr>
        <w:numPr>
          <w:ilvl w:val="0"/>
          <w:numId w:val="3"/>
        </w:numPr>
      </w:pPr>
      <w:r w:rsidRPr="00E37ECC">
        <w:t xml:space="preserve">the National Security Advisor; </w:t>
      </w:r>
    </w:p>
    <w:p w14:paraId="0F6593AE" w14:textId="77777777" w:rsidR="00E37ECC" w:rsidRPr="00E37ECC" w:rsidRDefault="00E37ECC" w:rsidP="00E37ECC">
      <w:pPr>
        <w:numPr>
          <w:ilvl w:val="0"/>
          <w:numId w:val="3"/>
        </w:numPr>
      </w:pPr>
      <w:r w:rsidRPr="00E37ECC">
        <w:t xml:space="preserve">the Director of National Intelligence; </w:t>
      </w:r>
    </w:p>
    <w:p w14:paraId="46DF36E7" w14:textId="77777777" w:rsidR="00E37ECC" w:rsidRPr="00E37ECC" w:rsidRDefault="00E37ECC" w:rsidP="00E37ECC">
      <w:pPr>
        <w:numPr>
          <w:ilvl w:val="0"/>
          <w:numId w:val="3"/>
        </w:numPr>
      </w:pPr>
      <w:r w:rsidRPr="00E37ECC">
        <w:t xml:space="preserve">the Director of the Office of Management and Budget; </w:t>
      </w:r>
    </w:p>
    <w:p w14:paraId="7C4A1AB3" w14:textId="77777777" w:rsidR="00E37ECC" w:rsidRPr="00E37ECC" w:rsidRDefault="00E37ECC" w:rsidP="00E37ECC">
      <w:pPr>
        <w:numPr>
          <w:ilvl w:val="0"/>
          <w:numId w:val="3"/>
        </w:numPr>
      </w:pPr>
      <w:r w:rsidRPr="00E37ECC">
        <w:t xml:space="preserve">any officer compensated at Executive Schedule Level I or Level II; and </w:t>
      </w:r>
    </w:p>
    <w:p w14:paraId="41EF3C9D" w14:textId="77777777" w:rsidR="00E37ECC" w:rsidRPr="00E37ECC" w:rsidRDefault="00E37ECC" w:rsidP="00E37ECC">
      <w:pPr>
        <w:numPr>
          <w:ilvl w:val="0"/>
          <w:numId w:val="3"/>
        </w:numPr>
      </w:pPr>
      <w:r w:rsidRPr="00E37ECC">
        <w:t xml:space="preserve">any other officer designated by Act of Congress as a senior government official. </w:t>
      </w:r>
    </w:p>
    <w:p w14:paraId="11F528FB" w14:textId="77777777" w:rsidR="00E37ECC" w:rsidRPr="00E37ECC" w:rsidRDefault="00E37ECC" w:rsidP="00E37ECC">
      <w:pPr>
        <w:rPr>
          <w:b/>
          <w:bCs/>
        </w:rPr>
      </w:pPr>
      <w:r w:rsidRPr="00E37ECC">
        <w:rPr>
          <w:b/>
          <w:bCs/>
        </w:rPr>
        <w:t>(b) Emolument.</w:t>
      </w:r>
    </w:p>
    <w:p w14:paraId="0531E5C7" w14:textId="77777777" w:rsidR="00E37ECC" w:rsidRPr="00E37ECC" w:rsidRDefault="00E37ECC" w:rsidP="00E37ECC">
      <w:r w:rsidRPr="00E37ECC">
        <w:t>The term "emolument" means any profit, gain, compensation, salary, fee, gift, gratuity, payment, business opportunity, financial benefit, preferential treatment, forgiveness of debt, contractual advantage, favorable transaction, or other thing of value received directly or indirectly.</w:t>
      </w:r>
    </w:p>
    <w:p w14:paraId="6648A66F" w14:textId="77777777" w:rsidR="00E37ECC" w:rsidRPr="00E37ECC" w:rsidRDefault="00E37ECC" w:rsidP="00E37ECC">
      <w:pPr>
        <w:rPr>
          <w:b/>
          <w:bCs/>
        </w:rPr>
      </w:pPr>
      <w:r w:rsidRPr="00E37ECC">
        <w:rPr>
          <w:b/>
          <w:bCs/>
        </w:rPr>
        <w:t>(c) Item of Value.</w:t>
      </w:r>
    </w:p>
    <w:p w14:paraId="0C25D16F" w14:textId="77777777" w:rsidR="00E37ECC" w:rsidRPr="00E37ECC" w:rsidRDefault="00E37ECC" w:rsidP="00E37ECC">
      <w:r w:rsidRPr="00E37ECC">
        <w:lastRenderedPageBreak/>
        <w:t>The term "item of value" means any tangible or intangible property, service, right, privilege, financial instrument, investment opportunity, contractual benefit, loan, extension of credit, or other thing possessing economic value.</w:t>
      </w:r>
    </w:p>
    <w:p w14:paraId="21E05263" w14:textId="77777777" w:rsidR="00E37ECC" w:rsidRPr="00E37ECC" w:rsidRDefault="00E37ECC" w:rsidP="00E37ECC">
      <w:pPr>
        <w:rPr>
          <w:b/>
          <w:bCs/>
        </w:rPr>
      </w:pPr>
      <w:r w:rsidRPr="00E37ECC">
        <w:rPr>
          <w:b/>
          <w:bCs/>
        </w:rPr>
        <w:t>(d) Indirect Receipt.</w:t>
      </w:r>
    </w:p>
    <w:p w14:paraId="35C5693F" w14:textId="77777777" w:rsidR="00E37ECC" w:rsidRPr="00E37ECC" w:rsidRDefault="00E37ECC" w:rsidP="00E37ECC">
      <w:r w:rsidRPr="00E37ECC">
        <w:t>The term "indirect receipt" includes receipt through—</w:t>
      </w:r>
    </w:p>
    <w:p w14:paraId="71636216" w14:textId="77777777" w:rsidR="00E37ECC" w:rsidRPr="00E37ECC" w:rsidRDefault="00E37ECC" w:rsidP="00E37ECC">
      <w:pPr>
        <w:numPr>
          <w:ilvl w:val="0"/>
          <w:numId w:val="4"/>
        </w:numPr>
      </w:pPr>
      <w:r w:rsidRPr="00E37ECC">
        <w:t xml:space="preserve">a spouse; </w:t>
      </w:r>
    </w:p>
    <w:p w14:paraId="0CB6DBC8" w14:textId="77777777" w:rsidR="00E37ECC" w:rsidRPr="00E37ECC" w:rsidRDefault="00E37ECC" w:rsidP="00E37ECC">
      <w:pPr>
        <w:numPr>
          <w:ilvl w:val="0"/>
          <w:numId w:val="4"/>
        </w:numPr>
      </w:pPr>
      <w:r w:rsidRPr="00E37ECC">
        <w:t xml:space="preserve">a dependent; </w:t>
      </w:r>
    </w:p>
    <w:p w14:paraId="5E1A4FD0" w14:textId="77777777" w:rsidR="00E37ECC" w:rsidRPr="00E37ECC" w:rsidRDefault="00E37ECC" w:rsidP="00E37ECC">
      <w:pPr>
        <w:numPr>
          <w:ilvl w:val="0"/>
          <w:numId w:val="4"/>
        </w:numPr>
      </w:pPr>
      <w:r w:rsidRPr="00E37ECC">
        <w:t xml:space="preserve">a trust; </w:t>
      </w:r>
    </w:p>
    <w:p w14:paraId="3274B555" w14:textId="77777777" w:rsidR="00E37ECC" w:rsidRPr="00E37ECC" w:rsidRDefault="00E37ECC" w:rsidP="00E37ECC">
      <w:pPr>
        <w:numPr>
          <w:ilvl w:val="0"/>
          <w:numId w:val="4"/>
        </w:numPr>
      </w:pPr>
      <w:r w:rsidRPr="00E37ECC">
        <w:t xml:space="preserve">a partnership; </w:t>
      </w:r>
    </w:p>
    <w:p w14:paraId="425D3E64" w14:textId="77777777" w:rsidR="00E37ECC" w:rsidRPr="00E37ECC" w:rsidRDefault="00E37ECC" w:rsidP="00E37ECC">
      <w:pPr>
        <w:numPr>
          <w:ilvl w:val="0"/>
          <w:numId w:val="4"/>
        </w:numPr>
      </w:pPr>
      <w:r w:rsidRPr="00E37ECC">
        <w:t xml:space="preserve">a corporation; </w:t>
      </w:r>
    </w:p>
    <w:p w14:paraId="0E2F6B3B" w14:textId="77777777" w:rsidR="00E37ECC" w:rsidRPr="00E37ECC" w:rsidRDefault="00E37ECC" w:rsidP="00E37ECC">
      <w:pPr>
        <w:numPr>
          <w:ilvl w:val="0"/>
          <w:numId w:val="4"/>
        </w:numPr>
      </w:pPr>
      <w:r w:rsidRPr="00E37ECC">
        <w:t xml:space="preserve">a limited liability company; </w:t>
      </w:r>
    </w:p>
    <w:p w14:paraId="4C31754C" w14:textId="77777777" w:rsidR="00E37ECC" w:rsidRPr="00E37ECC" w:rsidRDefault="00E37ECC" w:rsidP="00E37ECC">
      <w:pPr>
        <w:numPr>
          <w:ilvl w:val="0"/>
          <w:numId w:val="4"/>
        </w:numPr>
      </w:pPr>
      <w:r w:rsidRPr="00E37ECC">
        <w:t xml:space="preserve">a foundation; </w:t>
      </w:r>
    </w:p>
    <w:p w14:paraId="206DCDA9" w14:textId="77777777" w:rsidR="00E37ECC" w:rsidRPr="00E37ECC" w:rsidRDefault="00E37ECC" w:rsidP="00E37ECC">
      <w:pPr>
        <w:numPr>
          <w:ilvl w:val="0"/>
          <w:numId w:val="4"/>
        </w:numPr>
      </w:pPr>
      <w:r w:rsidRPr="00E37ECC">
        <w:t xml:space="preserve">a controlled affiliate; or </w:t>
      </w:r>
    </w:p>
    <w:p w14:paraId="2F779933" w14:textId="77777777" w:rsidR="00E37ECC" w:rsidRPr="00E37ECC" w:rsidRDefault="00E37ECC" w:rsidP="00E37ECC">
      <w:pPr>
        <w:numPr>
          <w:ilvl w:val="0"/>
          <w:numId w:val="4"/>
        </w:numPr>
      </w:pPr>
      <w:r w:rsidRPr="00E37ECC">
        <w:t xml:space="preserve">any person or entity acting for the benefit of a covered official. </w:t>
      </w:r>
    </w:p>
    <w:p w14:paraId="1A3CF3F9" w14:textId="77777777" w:rsidR="00E37ECC" w:rsidRPr="00E37ECC" w:rsidRDefault="00E37ECC" w:rsidP="00E37ECC">
      <w:pPr>
        <w:rPr>
          <w:b/>
          <w:bCs/>
        </w:rPr>
      </w:pPr>
      <w:r w:rsidRPr="00E37ECC">
        <w:rPr>
          <w:b/>
          <w:bCs/>
        </w:rPr>
        <w:t>(e) Inspector General.</w:t>
      </w:r>
    </w:p>
    <w:p w14:paraId="2F686502" w14:textId="77777777" w:rsidR="00E37ECC" w:rsidRPr="00E37ECC" w:rsidRDefault="00E37ECC" w:rsidP="00E37ECC">
      <w:r w:rsidRPr="00E37ECC">
        <w:t>The term "Inspector General" includes any Inspector General established under the Inspector General Act of 1978 and any successor office established by law.</w:t>
      </w:r>
    </w:p>
    <w:p w14:paraId="52F7D77D" w14:textId="26DC1023" w:rsidR="00E37ECC" w:rsidRPr="00E37ECC" w:rsidRDefault="00E37ECC" w:rsidP="00E37ECC"/>
    <w:p w14:paraId="0912C77B" w14:textId="77777777" w:rsidR="00E37ECC" w:rsidRPr="00E37ECC" w:rsidRDefault="00E37ECC" w:rsidP="00E37ECC">
      <w:pPr>
        <w:rPr>
          <w:b/>
          <w:bCs/>
        </w:rPr>
      </w:pPr>
      <w:r w:rsidRPr="00E37ECC">
        <w:rPr>
          <w:b/>
          <w:bCs/>
        </w:rPr>
        <w:t>SEC. 4. INVESTIGATION OF SUBSTANTIAL EMOLUMENTS.</w:t>
      </w:r>
    </w:p>
    <w:p w14:paraId="307B70D5" w14:textId="77777777" w:rsidR="00E37ECC" w:rsidRPr="00E37ECC" w:rsidRDefault="00E37ECC" w:rsidP="00E37ECC">
      <w:pPr>
        <w:rPr>
          <w:b/>
          <w:bCs/>
        </w:rPr>
      </w:pPr>
      <w:r w:rsidRPr="00E37ECC">
        <w:rPr>
          <w:b/>
          <w:bCs/>
        </w:rPr>
        <w:t>(a) Mandatory Investigation.</w:t>
      </w:r>
    </w:p>
    <w:p w14:paraId="0AA4693C" w14:textId="3032B3F0" w:rsidR="00E37ECC" w:rsidRPr="00E37ECC" w:rsidRDefault="00E37ECC" w:rsidP="00E37ECC">
      <w:r w:rsidRPr="00E37ECC">
        <w:t xml:space="preserve">Whenever an Inspector General receives credible evidence that a covered official has received, directly or indirectly, an emolument or item of value having an aggregate value of $10,000 or more, </w:t>
      </w:r>
      <w:r>
        <w:t xml:space="preserve">as reasonably determined, </w:t>
      </w:r>
      <w:r w:rsidRPr="00E37ECC">
        <w:t>the Inspector General shall initiate an investigation.</w:t>
      </w:r>
    </w:p>
    <w:p w14:paraId="6065CBB5" w14:textId="77777777" w:rsidR="00E37ECC" w:rsidRPr="00E37ECC" w:rsidRDefault="00E37ECC" w:rsidP="00E37ECC">
      <w:pPr>
        <w:rPr>
          <w:b/>
          <w:bCs/>
        </w:rPr>
      </w:pPr>
      <w:r w:rsidRPr="00E37ECC">
        <w:rPr>
          <w:b/>
          <w:bCs/>
        </w:rPr>
        <w:t>(b) Standards.</w:t>
      </w:r>
    </w:p>
    <w:p w14:paraId="3C44BF56" w14:textId="77777777" w:rsidR="00E37ECC" w:rsidRPr="00E37ECC" w:rsidRDefault="00E37ECC" w:rsidP="00E37ECC">
      <w:r w:rsidRPr="00E37ECC">
        <w:t>The Inspector General shall determine—</w:t>
      </w:r>
    </w:p>
    <w:p w14:paraId="346D2541" w14:textId="77777777" w:rsidR="00E37ECC" w:rsidRPr="00E37ECC" w:rsidRDefault="00E37ECC" w:rsidP="00E37ECC">
      <w:pPr>
        <w:numPr>
          <w:ilvl w:val="0"/>
          <w:numId w:val="5"/>
        </w:numPr>
      </w:pPr>
      <w:r w:rsidRPr="00E37ECC">
        <w:t xml:space="preserve">the nature and value of the emolument; </w:t>
      </w:r>
    </w:p>
    <w:p w14:paraId="5A3AEE60" w14:textId="77777777" w:rsidR="00E37ECC" w:rsidRPr="00E37ECC" w:rsidRDefault="00E37ECC" w:rsidP="00E37ECC">
      <w:pPr>
        <w:numPr>
          <w:ilvl w:val="0"/>
          <w:numId w:val="5"/>
        </w:numPr>
      </w:pPr>
      <w:r w:rsidRPr="00E37ECC">
        <w:t xml:space="preserve">the source of the emolument; </w:t>
      </w:r>
    </w:p>
    <w:p w14:paraId="21D7C8D2" w14:textId="77777777" w:rsidR="00E37ECC" w:rsidRPr="00E37ECC" w:rsidRDefault="00E37ECC" w:rsidP="00E37ECC">
      <w:pPr>
        <w:numPr>
          <w:ilvl w:val="0"/>
          <w:numId w:val="5"/>
        </w:numPr>
      </w:pPr>
      <w:r w:rsidRPr="00E37ECC">
        <w:lastRenderedPageBreak/>
        <w:t xml:space="preserve">whether the emolument was received directly or indirectly; </w:t>
      </w:r>
    </w:p>
    <w:p w14:paraId="6E3FE200" w14:textId="77777777" w:rsidR="00E37ECC" w:rsidRPr="00E37ECC" w:rsidRDefault="00E37ECC" w:rsidP="00E37ECC">
      <w:pPr>
        <w:numPr>
          <w:ilvl w:val="0"/>
          <w:numId w:val="5"/>
        </w:numPr>
      </w:pPr>
      <w:r w:rsidRPr="00E37ECC">
        <w:t xml:space="preserve">whether applicable constitutional, statutory, regulatory, or ethics provisions were implicated; and </w:t>
      </w:r>
    </w:p>
    <w:p w14:paraId="23CDFF4E" w14:textId="77777777" w:rsidR="00E37ECC" w:rsidRPr="00E37ECC" w:rsidRDefault="00E37ECC" w:rsidP="00E37ECC">
      <w:pPr>
        <w:numPr>
          <w:ilvl w:val="0"/>
          <w:numId w:val="5"/>
        </w:numPr>
      </w:pPr>
      <w:r w:rsidRPr="00E37ECC">
        <w:t xml:space="preserve">any other facts relevant to congressional review. </w:t>
      </w:r>
    </w:p>
    <w:p w14:paraId="30C81CFE" w14:textId="6363D419" w:rsidR="00E37ECC" w:rsidRPr="00E37ECC" w:rsidRDefault="00E37ECC" w:rsidP="00E37ECC"/>
    <w:p w14:paraId="080D04F5" w14:textId="77777777" w:rsidR="00E37ECC" w:rsidRPr="00E37ECC" w:rsidRDefault="00E37ECC" w:rsidP="00E37ECC">
      <w:pPr>
        <w:rPr>
          <w:b/>
          <w:bCs/>
        </w:rPr>
      </w:pPr>
      <w:r w:rsidRPr="00E37ECC">
        <w:rPr>
          <w:b/>
          <w:bCs/>
        </w:rPr>
        <w:t>SEC. 5. REPORT OF FINDINGS.</w:t>
      </w:r>
    </w:p>
    <w:p w14:paraId="7683E5D2" w14:textId="77777777" w:rsidR="00E37ECC" w:rsidRPr="00E37ECC" w:rsidRDefault="00E37ECC" w:rsidP="00E37ECC">
      <w:pPr>
        <w:rPr>
          <w:b/>
          <w:bCs/>
        </w:rPr>
      </w:pPr>
      <w:r w:rsidRPr="00E37ECC">
        <w:rPr>
          <w:b/>
          <w:bCs/>
        </w:rPr>
        <w:t>(a) Report.</w:t>
      </w:r>
    </w:p>
    <w:p w14:paraId="3D1499AF" w14:textId="77777777" w:rsidR="00E37ECC" w:rsidRPr="00E37ECC" w:rsidRDefault="00E37ECC" w:rsidP="00E37ECC">
      <w:r w:rsidRPr="00E37ECC">
        <w:t>Upon completion of an investigation, the Inspector General shall issue a written report containing—</w:t>
      </w:r>
    </w:p>
    <w:p w14:paraId="5A5893BB" w14:textId="77777777" w:rsidR="00E37ECC" w:rsidRPr="00E37ECC" w:rsidRDefault="00E37ECC" w:rsidP="00E37ECC">
      <w:pPr>
        <w:numPr>
          <w:ilvl w:val="0"/>
          <w:numId w:val="6"/>
        </w:numPr>
      </w:pPr>
      <w:r w:rsidRPr="00E37ECC">
        <w:t xml:space="preserve">findings of fact; </w:t>
      </w:r>
    </w:p>
    <w:p w14:paraId="13285FE0" w14:textId="77777777" w:rsidR="00E37ECC" w:rsidRPr="00E37ECC" w:rsidRDefault="00E37ECC" w:rsidP="00E37ECC">
      <w:pPr>
        <w:numPr>
          <w:ilvl w:val="0"/>
          <w:numId w:val="6"/>
        </w:numPr>
      </w:pPr>
      <w:r w:rsidRPr="00E37ECC">
        <w:t xml:space="preserve">supporting evidence; </w:t>
      </w:r>
    </w:p>
    <w:p w14:paraId="0EF2E048" w14:textId="77777777" w:rsidR="00E37ECC" w:rsidRPr="00E37ECC" w:rsidRDefault="00E37ECC" w:rsidP="00E37ECC">
      <w:pPr>
        <w:numPr>
          <w:ilvl w:val="0"/>
          <w:numId w:val="6"/>
        </w:numPr>
      </w:pPr>
      <w:r w:rsidRPr="00E37ECC">
        <w:t xml:space="preserve">valuation methodology; </w:t>
      </w:r>
    </w:p>
    <w:p w14:paraId="1692DDB6" w14:textId="77777777" w:rsidR="00E37ECC" w:rsidRPr="00E37ECC" w:rsidRDefault="00E37ECC" w:rsidP="00E37ECC">
      <w:pPr>
        <w:numPr>
          <w:ilvl w:val="0"/>
          <w:numId w:val="6"/>
        </w:numPr>
      </w:pPr>
      <w:r w:rsidRPr="00E37ECC">
        <w:t xml:space="preserve">legal and ethics analysis; </w:t>
      </w:r>
    </w:p>
    <w:p w14:paraId="1B504166" w14:textId="77777777" w:rsidR="00E37ECC" w:rsidRPr="00E37ECC" w:rsidRDefault="00E37ECC" w:rsidP="00E37ECC">
      <w:pPr>
        <w:numPr>
          <w:ilvl w:val="0"/>
          <w:numId w:val="6"/>
        </w:numPr>
      </w:pPr>
      <w:r w:rsidRPr="00E37ECC">
        <w:t xml:space="preserve">conclusions; and </w:t>
      </w:r>
    </w:p>
    <w:p w14:paraId="70E994F5" w14:textId="77777777" w:rsidR="00E37ECC" w:rsidRPr="00E37ECC" w:rsidRDefault="00E37ECC" w:rsidP="00E37ECC">
      <w:pPr>
        <w:numPr>
          <w:ilvl w:val="0"/>
          <w:numId w:val="6"/>
        </w:numPr>
      </w:pPr>
      <w:r w:rsidRPr="00E37ECC">
        <w:t xml:space="preserve">recommendations. </w:t>
      </w:r>
    </w:p>
    <w:p w14:paraId="4C046FF7" w14:textId="77777777" w:rsidR="00E37ECC" w:rsidRPr="00E37ECC" w:rsidRDefault="00E37ECC" w:rsidP="00E37ECC">
      <w:pPr>
        <w:rPr>
          <w:b/>
          <w:bCs/>
        </w:rPr>
      </w:pPr>
      <w:r w:rsidRPr="00E37ECC">
        <w:rPr>
          <w:b/>
          <w:bCs/>
        </w:rPr>
        <w:t>(b) Referral Threshold.</w:t>
      </w:r>
    </w:p>
    <w:p w14:paraId="61484566" w14:textId="53E94EA2" w:rsidR="00E37ECC" w:rsidRPr="00E37ECC" w:rsidRDefault="00E37ECC" w:rsidP="00E37ECC">
      <w:r w:rsidRPr="00E37ECC">
        <w:t>If the Inspector General finds by a preponderance of the evidence that a covered official received, directly or indirectly, an emolument or item of value having an aggregate value of $10,000 or more,</w:t>
      </w:r>
      <w:r>
        <w:t xml:space="preserve"> as reasonably determined,</w:t>
      </w:r>
      <w:r w:rsidRPr="00E37ECC">
        <w:t xml:space="preserve"> the report shall be referred pursuant to subsection (c).</w:t>
      </w:r>
    </w:p>
    <w:p w14:paraId="2C9B3EC3" w14:textId="77777777" w:rsidR="00E37ECC" w:rsidRPr="00E37ECC" w:rsidRDefault="00E37ECC" w:rsidP="00E37ECC">
      <w:pPr>
        <w:rPr>
          <w:b/>
          <w:bCs/>
        </w:rPr>
      </w:pPr>
      <w:r w:rsidRPr="00E37ECC">
        <w:rPr>
          <w:b/>
          <w:bCs/>
        </w:rPr>
        <w:t>(c) Congressional Referral.</w:t>
      </w:r>
    </w:p>
    <w:p w14:paraId="5AC3771C" w14:textId="77777777" w:rsidR="00E37ECC" w:rsidRPr="00E37ECC" w:rsidRDefault="00E37ECC" w:rsidP="00E37ECC">
      <w:r w:rsidRPr="00E37ECC">
        <w:t>The report shall be transmitted to—</w:t>
      </w:r>
    </w:p>
    <w:p w14:paraId="17BD56D3" w14:textId="77777777" w:rsidR="00E37ECC" w:rsidRPr="00E37ECC" w:rsidRDefault="00E37ECC" w:rsidP="00E37ECC">
      <w:pPr>
        <w:numPr>
          <w:ilvl w:val="0"/>
          <w:numId w:val="7"/>
        </w:numPr>
      </w:pPr>
      <w:r w:rsidRPr="00E37ECC">
        <w:t xml:space="preserve">the Speaker of the House of Representatives; </w:t>
      </w:r>
    </w:p>
    <w:p w14:paraId="55B89479" w14:textId="77777777" w:rsidR="00E37ECC" w:rsidRPr="00E37ECC" w:rsidRDefault="00E37ECC" w:rsidP="00E37ECC">
      <w:pPr>
        <w:numPr>
          <w:ilvl w:val="0"/>
          <w:numId w:val="7"/>
        </w:numPr>
      </w:pPr>
      <w:r w:rsidRPr="00E37ECC">
        <w:t xml:space="preserve">the Minority Leader of the House; </w:t>
      </w:r>
    </w:p>
    <w:p w14:paraId="2524CC29" w14:textId="77777777" w:rsidR="00E37ECC" w:rsidRPr="00E37ECC" w:rsidRDefault="00E37ECC" w:rsidP="00E37ECC">
      <w:pPr>
        <w:numPr>
          <w:ilvl w:val="0"/>
          <w:numId w:val="7"/>
        </w:numPr>
      </w:pPr>
      <w:r w:rsidRPr="00E37ECC">
        <w:t xml:space="preserve">the Chair and Ranking Member of the House Committee on the Judiciary; </w:t>
      </w:r>
    </w:p>
    <w:p w14:paraId="0FB91172" w14:textId="77777777" w:rsidR="00E37ECC" w:rsidRPr="00E37ECC" w:rsidRDefault="00E37ECC" w:rsidP="00E37ECC">
      <w:pPr>
        <w:numPr>
          <w:ilvl w:val="0"/>
          <w:numId w:val="7"/>
        </w:numPr>
      </w:pPr>
      <w:r w:rsidRPr="00E37ECC">
        <w:t xml:space="preserve">the Majority and Minority Leaders of the Senate; and </w:t>
      </w:r>
    </w:p>
    <w:p w14:paraId="49DF0001" w14:textId="77777777" w:rsidR="00E37ECC" w:rsidRPr="00E37ECC" w:rsidRDefault="00E37ECC" w:rsidP="00E37ECC">
      <w:pPr>
        <w:numPr>
          <w:ilvl w:val="0"/>
          <w:numId w:val="7"/>
        </w:numPr>
      </w:pPr>
      <w:r w:rsidRPr="00E37ECC">
        <w:t xml:space="preserve">the Chair and Ranking Member of the Senate Committee on the Judiciary. </w:t>
      </w:r>
    </w:p>
    <w:p w14:paraId="0B100C0B" w14:textId="77777777" w:rsidR="00E37ECC" w:rsidRPr="00E37ECC" w:rsidRDefault="00E37ECC" w:rsidP="00E37ECC">
      <w:pPr>
        <w:rPr>
          <w:b/>
          <w:bCs/>
        </w:rPr>
      </w:pPr>
      <w:r w:rsidRPr="00E37ECC">
        <w:rPr>
          <w:b/>
          <w:bCs/>
        </w:rPr>
        <w:lastRenderedPageBreak/>
        <w:t>(d) Public Disclosure.</w:t>
      </w:r>
    </w:p>
    <w:p w14:paraId="01AAC822" w14:textId="77777777" w:rsidR="00E37ECC" w:rsidRPr="00E37ECC" w:rsidRDefault="00E37ECC" w:rsidP="00E37ECC">
      <w:r w:rsidRPr="00E37ECC">
        <w:t>Except where classified information, grand jury material, or protected national security information is involved, the report shall be made publicly available within 14 days after transmission to Congress.</w:t>
      </w:r>
    </w:p>
    <w:p w14:paraId="0FCC746E" w14:textId="07CCA491" w:rsidR="00E37ECC" w:rsidRPr="00E37ECC" w:rsidRDefault="00E37ECC" w:rsidP="00E37ECC"/>
    <w:p w14:paraId="319B5CA8" w14:textId="77777777" w:rsidR="00E37ECC" w:rsidRPr="00E37ECC" w:rsidRDefault="00E37ECC" w:rsidP="00E37ECC">
      <w:pPr>
        <w:rPr>
          <w:b/>
          <w:bCs/>
        </w:rPr>
      </w:pPr>
      <w:r w:rsidRPr="00E37ECC">
        <w:rPr>
          <w:b/>
          <w:bCs/>
        </w:rPr>
        <w:t>SEC. 6. MANDATORY JUDICIARY COMMITTEE REVIEW.</w:t>
      </w:r>
    </w:p>
    <w:p w14:paraId="303E6875" w14:textId="77777777" w:rsidR="00E37ECC" w:rsidRPr="00E37ECC" w:rsidRDefault="00E37ECC" w:rsidP="00E37ECC">
      <w:pPr>
        <w:rPr>
          <w:b/>
          <w:bCs/>
        </w:rPr>
      </w:pPr>
      <w:r w:rsidRPr="00E37ECC">
        <w:rPr>
          <w:b/>
          <w:bCs/>
        </w:rPr>
        <w:t>(a) Automatic Referral.</w:t>
      </w:r>
    </w:p>
    <w:p w14:paraId="653A18A8" w14:textId="77777777" w:rsidR="00E37ECC" w:rsidRPr="00E37ECC" w:rsidRDefault="00E37ECC" w:rsidP="00E37ECC">
      <w:r w:rsidRPr="00E37ECC">
        <w:t>Upon receipt of a report under section 5(c), the matter shall automatically be referred to the House Committee on the Judiciary.</w:t>
      </w:r>
    </w:p>
    <w:p w14:paraId="00D0E22A" w14:textId="77777777" w:rsidR="00E37ECC" w:rsidRPr="00E37ECC" w:rsidRDefault="00E37ECC" w:rsidP="00E37ECC">
      <w:pPr>
        <w:rPr>
          <w:b/>
          <w:bCs/>
        </w:rPr>
      </w:pPr>
      <w:r w:rsidRPr="00E37ECC">
        <w:rPr>
          <w:b/>
          <w:bCs/>
        </w:rPr>
        <w:t>(b) Hearings.</w:t>
      </w:r>
    </w:p>
    <w:p w14:paraId="688125C5" w14:textId="77777777" w:rsidR="00E37ECC" w:rsidRPr="00E37ECC" w:rsidRDefault="00E37ECC" w:rsidP="00E37ECC">
      <w:r w:rsidRPr="00E37ECC">
        <w:t>The Committee shall conduct one or more public hearings regarding the report not later than 90 days after referral, except where classified information requires closed proceedings.</w:t>
      </w:r>
    </w:p>
    <w:p w14:paraId="3D92DF78" w14:textId="77777777" w:rsidR="00E37ECC" w:rsidRPr="00E37ECC" w:rsidRDefault="00E37ECC" w:rsidP="00E37ECC">
      <w:pPr>
        <w:rPr>
          <w:b/>
          <w:bCs/>
        </w:rPr>
      </w:pPr>
      <w:r w:rsidRPr="00E37ECC">
        <w:rPr>
          <w:b/>
          <w:bCs/>
        </w:rPr>
        <w:t>(c) Committee Investigation.</w:t>
      </w:r>
    </w:p>
    <w:p w14:paraId="4693C8EC" w14:textId="77777777" w:rsidR="00E37ECC" w:rsidRPr="00E37ECC" w:rsidRDefault="00E37ECC" w:rsidP="00E37ECC">
      <w:r w:rsidRPr="00E37ECC">
        <w:t>The Committee may conduct additional investigations, issue subpoenas, receive testimony, and gather evidence.</w:t>
      </w:r>
    </w:p>
    <w:p w14:paraId="2E8FE6C5" w14:textId="50D20E37" w:rsidR="00E37ECC" w:rsidRPr="00E37ECC" w:rsidRDefault="00E37ECC" w:rsidP="00E37ECC"/>
    <w:p w14:paraId="6194CFA8" w14:textId="77777777" w:rsidR="00E37ECC" w:rsidRPr="00E37ECC" w:rsidRDefault="00E37ECC" w:rsidP="00E37ECC">
      <w:pPr>
        <w:rPr>
          <w:b/>
          <w:bCs/>
        </w:rPr>
      </w:pPr>
      <w:r w:rsidRPr="00E37ECC">
        <w:rPr>
          <w:b/>
          <w:bCs/>
        </w:rPr>
        <w:t>SEC. 7. PREPARATION OF ARTICLES OF IMPEACHMENT.</w:t>
      </w:r>
    </w:p>
    <w:p w14:paraId="24EF53CC" w14:textId="77777777" w:rsidR="00E37ECC" w:rsidRPr="00E37ECC" w:rsidRDefault="00E37ECC" w:rsidP="00E37ECC">
      <w:pPr>
        <w:rPr>
          <w:b/>
          <w:bCs/>
        </w:rPr>
      </w:pPr>
      <w:r w:rsidRPr="00E37ECC">
        <w:rPr>
          <w:b/>
          <w:bCs/>
        </w:rPr>
        <w:t>(a) Drafting Requirement.</w:t>
      </w:r>
    </w:p>
    <w:p w14:paraId="0C6E84F1" w14:textId="77777777" w:rsidR="00E37ECC" w:rsidRPr="00E37ECC" w:rsidRDefault="00E37ECC" w:rsidP="00E37ECC">
      <w:r w:rsidRPr="00E37ECC">
        <w:t>Not later than 120 days after receiving a report under section 5(c), the House Committee on the Judiciary shall prepare proposed Articles of Impeachment addressing the conduct described in the report.</w:t>
      </w:r>
    </w:p>
    <w:p w14:paraId="06EEBE23" w14:textId="77777777" w:rsidR="00E37ECC" w:rsidRPr="00E37ECC" w:rsidRDefault="00E37ECC" w:rsidP="00E37ECC">
      <w:pPr>
        <w:rPr>
          <w:b/>
          <w:bCs/>
        </w:rPr>
      </w:pPr>
      <w:r w:rsidRPr="00E37ECC">
        <w:rPr>
          <w:b/>
          <w:bCs/>
        </w:rPr>
        <w:t>(b) Alternative Recommendation.</w:t>
      </w:r>
    </w:p>
    <w:p w14:paraId="1000FB1E" w14:textId="77777777" w:rsidR="00E37ECC" w:rsidRPr="00E37ECC" w:rsidRDefault="00E37ECC" w:rsidP="00E37ECC">
      <w:r w:rsidRPr="00E37ECC">
        <w:t>The Committee may also prepare alternative recommendations, including censure, referral for criminal investigation, ethics referrals, legislative reforms, or no further action.</w:t>
      </w:r>
    </w:p>
    <w:p w14:paraId="10AE5C6F" w14:textId="29192F02" w:rsidR="00E37ECC" w:rsidRPr="00E37ECC" w:rsidRDefault="00E37ECC" w:rsidP="00E37ECC"/>
    <w:p w14:paraId="0C1CBA16" w14:textId="77777777" w:rsidR="00E37ECC" w:rsidRPr="00E37ECC" w:rsidRDefault="00E37ECC" w:rsidP="00E37ECC">
      <w:pPr>
        <w:rPr>
          <w:b/>
          <w:bCs/>
        </w:rPr>
      </w:pPr>
      <w:r w:rsidRPr="00E37ECC">
        <w:rPr>
          <w:b/>
          <w:bCs/>
        </w:rPr>
        <w:t>SEC. 8. PUBLIC COMMITTEE VOTE.</w:t>
      </w:r>
    </w:p>
    <w:p w14:paraId="451B9477" w14:textId="77777777" w:rsidR="00E37ECC" w:rsidRPr="00E37ECC" w:rsidRDefault="00E37ECC" w:rsidP="00E37ECC">
      <w:pPr>
        <w:rPr>
          <w:b/>
          <w:bCs/>
        </w:rPr>
      </w:pPr>
      <w:r w:rsidRPr="00E37ECC">
        <w:rPr>
          <w:b/>
          <w:bCs/>
        </w:rPr>
        <w:t>(a) Vote Required.</w:t>
      </w:r>
    </w:p>
    <w:p w14:paraId="4E1B7518" w14:textId="77777777" w:rsidR="00E37ECC" w:rsidRPr="00E37ECC" w:rsidRDefault="00E37ECC" w:rsidP="00E37ECC">
      <w:r w:rsidRPr="00E37ECC">
        <w:lastRenderedPageBreak/>
        <w:t>Following consideration of the proposed Articles of Impeachment and any alternative recommendations, the House Committee on the Judiciary shall conduct a recorded public vote.</w:t>
      </w:r>
    </w:p>
    <w:p w14:paraId="0E67E7B9" w14:textId="77777777" w:rsidR="00E37ECC" w:rsidRPr="00E37ECC" w:rsidRDefault="00E37ECC" w:rsidP="00E37ECC">
      <w:pPr>
        <w:rPr>
          <w:b/>
          <w:bCs/>
        </w:rPr>
      </w:pPr>
      <w:r w:rsidRPr="00E37ECC">
        <w:rPr>
          <w:b/>
          <w:bCs/>
        </w:rPr>
        <w:t>(b) Committee Report.</w:t>
      </w:r>
    </w:p>
    <w:p w14:paraId="43315B0E" w14:textId="77777777" w:rsidR="00E37ECC" w:rsidRPr="00E37ECC" w:rsidRDefault="00E37ECC" w:rsidP="00E37ECC">
      <w:r w:rsidRPr="00E37ECC">
        <w:t>The Committee shall issue a written report setting forth—</w:t>
      </w:r>
    </w:p>
    <w:p w14:paraId="577F006D" w14:textId="77777777" w:rsidR="00E37ECC" w:rsidRPr="00E37ECC" w:rsidRDefault="00E37ECC" w:rsidP="00E37ECC">
      <w:pPr>
        <w:numPr>
          <w:ilvl w:val="0"/>
          <w:numId w:val="8"/>
        </w:numPr>
      </w:pPr>
      <w:r w:rsidRPr="00E37ECC">
        <w:t xml:space="preserve">its findings; </w:t>
      </w:r>
    </w:p>
    <w:p w14:paraId="3E40355B" w14:textId="77777777" w:rsidR="00E37ECC" w:rsidRPr="00E37ECC" w:rsidRDefault="00E37ECC" w:rsidP="00E37ECC">
      <w:pPr>
        <w:numPr>
          <w:ilvl w:val="0"/>
          <w:numId w:val="8"/>
        </w:numPr>
      </w:pPr>
      <w:r w:rsidRPr="00E37ECC">
        <w:t xml:space="preserve">the results of its vote; </w:t>
      </w:r>
    </w:p>
    <w:p w14:paraId="404BC325" w14:textId="77777777" w:rsidR="00E37ECC" w:rsidRPr="00E37ECC" w:rsidRDefault="00E37ECC" w:rsidP="00E37ECC">
      <w:pPr>
        <w:numPr>
          <w:ilvl w:val="0"/>
          <w:numId w:val="8"/>
        </w:numPr>
      </w:pPr>
      <w:r w:rsidRPr="00E37ECC">
        <w:t xml:space="preserve">the views of the majority; and </w:t>
      </w:r>
    </w:p>
    <w:p w14:paraId="358A292D" w14:textId="77777777" w:rsidR="00E37ECC" w:rsidRPr="00E37ECC" w:rsidRDefault="00E37ECC" w:rsidP="00E37ECC">
      <w:pPr>
        <w:numPr>
          <w:ilvl w:val="0"/>
          <w:numId w:val="8"/>
        </w:numPr>
      </w:pPr>
      <w:r w:rsidRPr="00E37ECC">
        <w:t xml:space="preserve">any dissenting or supplemental views. </w:t>
      </w:r>
    </w:p>
    <w:p w14:paraId="105A68CF" w14:textId="25782F05" w:rsidR="00E37ECC" w:rsidRPr="00E37ECC" w:rsidRDefault="00E37ECC" w:rsidP="00E37ECC"/>
    <w:p w14:paraId="77738F48" w14:textId="77777777" w:rsidR="00E37ECC" w:rsidRPr="00E37ECC" w:rsidRDefault="00E37ECC" w:rsidP="00E37ECC">
      <w:pPr>
        <w:rPr>
          <w:b/>
          <w:bCs/>
        </w:rPr>
      </w:pPr>
      <w:r w:rsidRPr="00E37ECC">
        <w:rPr>
          <w:b/>
          <w:bCs/>
        </w:rPr>
        <w:t>SEC. 9. HOUSE CONSIDERATION.</w:t>
      </w:r>
    </w:p>
    <w:p w14:paraId="274CC54E" w14:textId="77777777" w:rsidR="00E37ECC" w:rsidRPr="00E37ECC" w:rsidRDefault="00E37ECC" w:rsidP="00E37ECC">
      <w:r w:rsidRPr="00E37ECC">
        <w:t>The Committee's report, together with any Articles of Impeachment approved by the Committee, shall be transmitted to the House of Representatives for consideration pursuant to the Rules of the House.</w:t>
      </w:r>
    </w:p>
    <w:p w14:paraId="4739F676" w14:textId="0EB0A0E5" w:rsidR="00E37ECC" w:rsidRPr="00E37ECC" w:rsidRDefault="00E37ECC" w:rsidP="00E37ECC"/>
    <w:p w14:paraId="15B0DE64" w14:textId="77777777" w:rsidR="00E37ECC" w:rsidRPr="00E37ECC" w:rsidRDefault="00E37ECC" w:rsidP="00E37ECC">
      <w:pPr>
        <w:rPr>
          <w:b/>
          <w:bCs/>
        </w:rPr>
      </w:pPr>
      <w:r w:rsidRPr="00E37ECC">
        <w:rPr>
          <w:b/>
          <w:bCs/>
        </w:rPr>
        <w:t>SEC. 10. RULE OF CONSTRUCTION.</w:t>
      </w:r>
    </w:p>
    <w:p w14:paraId="3D506DC8" w14:textId="77777777" w:rsidR="00E37ECC" w:rsidRPr="00E37ECC" w:rsidRDefault="00E37ECC" w:rsidP="00E37ECC">
      <w:r w:rsidRPr="00E37ECC">
        <w:t>Nothing in this Act shall—</w:t>
      </w:r>
    </w:p>
    <w:p w14:paraId="5190681F" w14:textId="77777777" w:rsidR="00E37ECC" w:rsidRPr="00E37ECC" w:rsidRDefault="00E37ECC" w:rsidP="00E37ECC">
      <w:pPr>
        <w:numPr>
          <w:ilvl w:val="0"/>
          <w:numId w:val="9"/>
        </w:numPr>
      </w:pPr>
      <w:r w:rsidRPr="00E37ECC">
        <w:t xml:space="preserve">require the House of Representatives to approve any Article of Impeachment; </w:t>
      </w:r>
    </w:p>
    <w:p w14:paraId="2BF75EA1" w14:textId="77777777" w:rsidR="00E37ECC" w:rsidRPr="00E37ECC" w:rsidRDefault="00E37ECC" w:rsidP="00E37ECC">
      <w:pPr>
        <w:numPr>
          <w:ilvl w:val="0"/>
          <w:numId w:val="9"/>
        </w:numPr>
      </w:pPr>
      <w:r w:rsidRPr="00E37ECC">
        <w:t xml:space="preserve">require the Senate to convict any impeached official; </w:t>
      </w:r>
    </w:p>
    <w:p w14:paraId="4BF61982" w14:textId="77777777" w:rsidR="00E37ECC" w:rsidRPr="00E37ECC" w:rsidRDefault="00E37ECC" w:rsidP="00E37ECC">
      <w:pPr>
        <w:numPr>
          <w:ilvl w:val="0"/>
          <w:numId w:val="9"/>
        </w:numPr>
      </w:pPr>
      <w:r w:rsidRPr="00E37ECC">
        <w:t xml:space="preserve">alter the constitutional powers of either House of Congress; </w:t>
      </w:r>
    </w:p>
    <w:p w14:paraId="3B3D73F5" w14:textId="77777777" w:rsidR="00E37ECC" w:rsidRPr="00E37ECC" w:rsidRDefault="00E37ECC" w:rsidP="00E37ECC">
      <w:pPr>
        <w:numPr>
          <w:ilvl w:val="0"/>
          <w:numId w:val="9"/>
        </w:numPr>
      </w:pPr>
      <w:r w:rsidRPr="00E37ECC">
        <w:t xml:space="preserve">create a criminal offense; </w:t>
      </w:r>
    </w:p>
    <w:p w14:paraId="3F964EC7" w14:textId="77777777" w:rsidR="00E37ECC" w:rsidRPr="00E37ECC" w:rsidRDefault="00E37ECC" w:rsidP="00E37ECC">
      <w:pPr>
        <w:numPr>
          <w:ilvl w:val="0"/>
          <w:numId w:val="9"/>
        </w:numPr>
      </w:pPr>
      <w:r w:rsidRPr="00E37ECC">
        <w:t xml:space="preserve">establish a presumption of guilt; or </w:t>
      </w:r>
    </w:p>
    <w:p w14:paraId="0458FACB" w14:textId="77777777" w:rsidR="00E37ECC" w:rsidRPr="00E37ECC" w:rsidRDefault="00E37ECC" w:rsidP="00E37ECC">
      <w:pPr>
        <w:numPr>
          <w:ilvl w:val="0"/>
          <w:numId w:val="9"/>
        </w:numPr>
      </w:pPr>
      <w:r w:rsidRPr="00E37ECC">
        <w:t xml:space="preserve">limit the authority of Congress to pursue any other remedy permitted by law. </w:t>
      </w:r>
    </w:p>
    <w:p w14:paraId="6499F0B2" w14:textId="462D33F2" w:rsidR="00E37ECC" w:rsidRPr="00E37ECC" w:rsidRDefault="00E37ECC" w:rsidP="00E37ECC"/>
    <w:p w14:paraId="00B3CA4A" w14:textId="77777777" w:rsidR="00E37ECC" w:rsidRPr="00E37ECC" w:rsidRDefault="00E37ECC" w:rsidP="00E37ECC">
      <w:pPr>
        <w:rPr>
          <w:b/>
          <w:bCs/>
        </w:rPr>
      </w:pPr>
      <w:r w:rsidRPr="00E37ECC">
        <w:rPr>
          <w:b/>
          <w:bCs/>
        </w:rPr>
        <w:t>SEC. 11. SEVERABILITY.</w:t>
      </w:r>
    </w:p>
    <w:p w14:paraId="0C642266" w14:textId="77777777" w:rsidR="00E37ECC" w:rsidRPr="00E37ECC" w:rsidRDefault="00E37ECC" w:rsidP="00E37ECC">
      <w:r w:rsidRPr="00E37ECC">
        <w:t>If any provision of this Act, or its application to any person or circumstance, is held invalid, the remainder shall not be affected.</w:t>
      </w:r>
    </w:p>
    <w:p w14:paraId="7888484B" w14:textId="4F2EAB0C" w:rsidR="00E37ECC" w:rsidRPr="00E37ECC" w:rsidRDefault="00E37ECC" w:rsidP="00E37ECC"/>
    <w:p w14:paraId="1F4A5527" w14:textId="77777777" w:rsidR="00E37ECC" w:rsidRPr="00E37ECC" w:rsidRDefault="00E37ECC" w:rsidP="00E37ECC">
      <w:pPr>
        <w:rPr>
          <w:b/>
          <w:bCs/>
        </w:rPr>
      </w:pPr>
      <w:r w:rsidRPr="00E37ECC">
        <w:rPr>
          <w:b/>
          <w:bCs/>
        </w:rPr>
        <w:t>SEC. 12. EFFECTIVE DATE.</w:t>
      </w:r>
    </w:p>
    <w:p w14:paraId="01B18A9F" w14:textId="77777777" w:rsidR="00E37ECC" w:rsidRPr="00E37ECC" w:rsidRDefault="00E37ECC" w:rsidP="00E37ECC">
      <w:r w:rsidRPr="00E37ECC">
        <w:t>This Act shall take effect immediately upon enactment.</w:t>
      </w:r>
    </w:p>
    <w:p w14:paraId="192922D3" w14:textId="77777777" w:rsidR="00E37ECC" w:rsidRDefault="00E37ECC" w:rsidP="00E37ECC"/>
    <w:sectPr w:rsidR="00E37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C24AB"/>
    <w:multiLevelType w:val="multilevel"/>
    <w:tmpl w:val="BEA8C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14BE7"/>
    <w:multiLevelType w:val="multilevel"/>
    <w:tmpl w:val="560A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66124B"/>
    <w:multiLevelType w:val="multilevel"/>
    <w:tmpl w:val="18EC6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6A179E"/>
    <w:multiLevelType w:val="multilevel"/>
    <w:tmpl w:val="6AD0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9458CD"/>
    <w:multiLevelType w:val="multilevel"/>
    <w:tmpl w:val="F2C29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E3424"/>
    <w:multiLevelType w:val="multilevel"/>
    <w:tmpl w:val="1CDE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6C2865"/>
    <w:multiLevelType w:val="multilevel"/>
    <w:tmpl w:val="BF6C1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CC5C0F"/>
    <w:multiLevelType w:val="multilevel"/>
    <w:tmpl w:val="D3F6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4120D5"/>
    <w:multiLevelType w:val="multilevel"/>
    <w:tmpl w:val="68D4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7453827">
    <w:abstractNumId w:val="5"/>
  </w:num>
  <w:num w:numId="2" w16cid:durableId="1151487031">
    <w:abstractNumId w:val="0"/>
  </w:num>
  <w:num w:numId="3" w16cid:durableId="40984704">
    <w:abstractNumId w:val="1"/>
  </w:num>
  <w:num w:numId="4" w16cid:durableId="1167554537">
    <w:abstractNumId w:val="6"/>
  </w:num>
  <w:num w:numId="5" w16cid:durableId="1395157174">
    <w:abstractNumId w:val="8"/>
  </w:num>
  <w:num w:numId="6" w16cid:durableId="454561343">
    <w:abstractNumId w:val="7"/>
  </w:num>
  <w:num w:numId="7" w16cid:durableId="1086153849">
    <w:abstractNumId w:val="4"/>
  </w:num>
  <w:num w:numId="8" w16cid:durableId="506331269">
    <w:abstractNumId w:val="3"/>
  </w:num>
  <w:num w:numId="9" w16cid:durableId="146593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74"/>
    <w:rsid w:val="00236EFD"/>
    <w:rsid w:val="00A24A74"/>
    <w:rsid w:val="00E3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26B22"/>
  <w15:chartTrackingRefBased/>
  <w15:docId w15:val="{B918CD2B-7AF3-4248-AEBA-205FFDE4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A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A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A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A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A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A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A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A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A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74"/>
    <w:rPr>
      <w:rFonts w:eastAsiaTheme="majorEastAsia" w:cstheme="majorBidi"/>
      <w:color w:val="272727" w:themeColor="text1" w:themeTint="D8"/>
    </w:rPr>
  </w:style>
  <w:style w:type="paragraph" w:styleId="Title">
    <w:name w:val="Title"/>
    <w:basedOn w:val="Normal"/>
    <w:next w:val="Normal"/>
    <w:link w:val="TitleChar"/>
    <w:uiPriority w:val="10"/>
    <w:qFormat/>
    <w:rsid w:val="00A24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74"/>
    <w:pPr>
      <w:spacing w:before="160"/>
      <w:jc w:val="center"/>
    </w:pPr>
    <w:rPr>
      <w:i/>
      <w:iCs/>
      <w:color w:val="404040" w:themeColor="text1" w:themeTint="BF"/>
    </w:rPr>
  </w:style>
  <w:style w:type="character" w:customStyle="1" w:styleId="QuoteChar">
    <w:name w:val="Quote Char"/>
    <w:basedOn w:val="DefaultParagraphFont"/>
    <w:link w:val="Quote"/>
    <w:uiPriority w:val="29"/>
    <w:rsid w:val="00A24A74"/>
    <w:rPr>
      <w:i/>
      <w:iCs/>
      <w:color w:val="404040" w:themeColor="text1" w:themeTint="BF"/>
    </w:rPr>
  </w:style>
  <w:style w:type="paragraph" w:styleId="ListParagraph">
    <w:name w:val="List Paragraph"/>
    <w:basedOn w:val="Normal"/>
    <w:uiPriority w:val="34"/>
    <w:qFormat/>
    <w:rsid w:val="00A24A74"/>
    <w:pPr>
      <w:ind w:left="720"/>
      <w:contextualSpacing/>
    </w:pPr>
  </w:style>
  <w:style w:type="character" w:styleId="IntenseEmphasis">
    <w:name w:val="Intense Emphasis"/>
    <w:basedOn w:val="DefaultParagraphFont"/>
    <w:uiPriority w:val="21"/>
    <w:qFormat/>
    <w:rsid w:val="00A24A74"/>
    <w:rPr>
      <w:i/>
      <w:iCs/>
      <w:color w:val="0F4761" w:themeColor="accent1" w:themeShade="BF"/>
    </w:rPr>
  </w:style>
  <w:style w:type="paragraph" w:styleId="IntenseQuote">
    <w:name w:val="Intense Quote"/>
    <w:basedOn w:val="Normal"/>
    <w:next w:val="Normal"/>
    <w:link w:val="IntenseQuoteChar"/>
    <w:uiPriority w:val="30"/>
    <w:qFormat/>
    <w:rsid w:val="00A24A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A74"/>
    <w:rPr>
      <w:i/>
      <w:iCs/>
      <w:color w:val="0F4761" w:themeColor="accent1" w:themeShade="BF"/>
    </w:rPr>
  </w:style>
  <w:style w:type="character" w:styleId="IntenseReference">
    <w:name w:val="Intense Reference"/>
    <w:basedOn w:val="DefaultParagraphFont"/>
    <w:uiPriority w:val="32"/>
    <w:qFormat/>
    <w:rsid w:val="00A24A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2</cp:revision>
  <dcterms:created xsi:type="dcterms:W3CDTF">2026-06-22T23:10:00Z</dcterms:created>
  <dcterms:modified xsi:type="dcterms:W3CDTF">2026-06-22T23:21:00Z</dcterms:modified>
</cp:coreProperties>
</file>