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55DC" w14:textId="77777777" w:rsidR="0026395F" w:rsidRPr="0026395F" w:rsidRDefault="0026395F" w:rsidP="0026395F">
      <w:pPr>
        <w:jc w:val="center"/>
        <w:rPr>
          <w:b/>
          <w:bCs/>
        </w:rPr>
      </w:pPr>
      <w:r w:rsidRPr="0026395F">
        <w:rPr>
          <w:b/>
          <w:bCs/>
        </w:rPr>
        <w:t>H.R. _____</w:t>
      </w:r>
    </w:p>
    <w:p w14:paraId="4FC0A607" w14:textId="6EE9AC4A" w:rsidR="0026395F" w:rsidRPr="0026395F" w:rsidRDefault="0026395F" w:rsidP="0026395F">
      <w:pPr>
        <w:jc w:val="center"/>
      </w:pPr>
    </w:p>
    <w:p w14:paraId="2CAE32BC" w14:textId="77777777" w:rsidR="0026395F" w:rsidRPr="0026395F" w:rsidRDefault="0026395F" w:rsidP="0026395F">
      <w:pPr>
        <w:jc w:val="center"/>
      </w:pPr>
      <w:r w:rsidRPr="0026395F">
        <w:rPr>
          <w:b/>
          <w:bCs/>
        </w:rPr>
        <w:t>A BILL</w:t>
      </w:r>
    </w:p>
    <w:p w14:paraId="7349E930" w14:textId="77777777" w:rsidR="0026395F" w:rsidRDefault="0026395F" w:rsidP="0026395F"/>
    <w:p w14:paraId="31DD281F" w14:textId="36B58B90" w:rsidR="0026395F" w:rsidRPr="0026395F" w:rsidRDefault="0026395F" w:rsidP="0026395F">
      <w:r w:rsidRPr="0026395F">
        <w:t>To establish a bipartisan congressional Special Corruption Review and Disclosure Panel to investigate and report concerning alleged corruption, abuse of public office, conflicts of interest, and related matters occurring during the Administration of the Forty-Seventh President of the United States, and for other purposes.</w:t>
      </w:r>
    </w:p>
    <w:p w14:paraId="0C58EE3A" w14:textId="77777777" w:rsidR="0026395F" w:rsidRPr="0026395F" w:rsidRDefault="0026395F" w:rsidP="0026395F">
      <w:r w:rsidRPr="0026395F">
        <w:rPr>
          <w:b/>
          <w:bCs/>
        </w:rPr>
        <w:t>Be it enacted by the Senate and House of Representatives of the United States of America in Congress assembled,</w:t>
      </w:r>
    </w:p>
    <w:p w14:paraId="4AB7ED0E" w14:textId="77777777" w:rsidR="0026395F" w:rsidRPr="0026395F" w:rsidRDefault="0026395F" w:rsidP="0026395F">
      <w:r w:rsidRPr="0026395F">
        <w:t xml:space="preserve">This Act may be cited as the </w:t>
      </w:r>
      <w:r w:rsidRPr="0026395F">
        <w:rPr>
          <w:b/>
          <w:bCs/>
        </w:rPr>
        <w:t>"Grand Corruption Review Act of 2029."</w:t>
      </w:r>
    </w:p>
    <w:p w14:paraId="0D0DFE97" w14:textId="77777777" w:rsidR="0026395F" w:rsidRPr="0026395F" w:rsidRDefault="0026395F" w:rsidP="0026395F">
      <w:r w:rsidRPr="0026395F">
        <w:t>Congress finds that—</w:t>
      </w:r>
    </w:p>
    <w:p w14:paraId="6CECABC9" w14:textId="77777777" w:rsidR="0026395F" w:rsidRPr="0026395F" w:rsidRDefault="0026395F" w:rsidP="0026395F">
      <w:r w:rsidRPr="0026395F">
        <w:t>(1) Congress possesses constitutional authority to investigate matters relevant to legislation, appropriations, ethics, national security, and the faithful execution of the laws;</w:t>
      </w:r>
    </w:p>
    <w:p w14:paraId="4E87426B" w14:textId="77777777" w:rsidR="0026395F" w:rsidRPr="0026395F" w:rsidRDefault="0026395F" w:rsidP="0026395F">
      <w:r w:rsidRPr="0026395F">
        <w:t>(2) public confidence in democratic institutions depends upon transparency and accountability concerning allegations of corruption by public officials;</w:t>
      </w:r>
    </w:p>
    <w:p w14:paraId="360BDB36" w14:textId="77777777" w:rsidR="0026395F" w:rsidRPr="0026395F" w:rsidRDefault="0026395F" w:rsidP="0026395F">
      <w:r w:rsidRPr="0026395F">
        <w:t>(3) Congress has historically established special investigative bodies to examine allegations of governmental misconduct, corruption, foreign influence, abuses of executive authority, and failures in governmental administration;</w:t>
      </w:r>
    </w:p>
    <w:p w14:paraId="7FE5865F" w14:textId="77777777" w:rsidR="0026395F" w:rsidRPr="0026395F" w:rsidRDefault="0026395F" w:rsidP="0026395F">
      <w:r w:rsidRPr="0026395F">
        <w:t>(4) where credible evidence suggests systemic corruption or abuse of public office, Congress has a compelling legislative interest in determining whether statutory reforms, constitutional amendments, criminal referrals, ethics reforms, appropriations restrictions, or institutional reforms are warranted; and</w:t>
      </w:r>
    </w:p>
    <w:p w14:paraId="2360EFF6" w14:textId="77777777" w:rsidR="0026395F" w:rsidRPr="0026395F" w:rsidRDefault="0026395F" w:rsidP="0026395F">
      <w:r w:rsidRPr="0026395F">
        <w:t xml:space="preserve">(5) </w:t>
      </w:r>
      <w:proofErr w:type="gramStart"/>
      <w:r w:rsidRPr="0026395F">
        <w:t>the</w:t>
      </w:r>
      <w:proofErr w:type="gramEnd"/>
      <w:r w:rsidRPr="0026395F">
        <w:t xml:space="preserve"> purpose of this Act is legislative and institutional. Nothing in this Act authorizes the Panel to determine criminal or civil liability.</w:t>
      </w:r>
    </w:p>
    <w:p w14:paraId="58E2772C" w14:textId="77777777" w:rsidR="0026395F" w:rsidRPr="0026395F" w:rsidRDefault="0026395F" w:rsidP="0026395F">
      <w:r w:rsidRPr="0026395F">
        <w:t>The purposes of this Act are—</w:t>
      </w:r>
    </w:p>
    <w:p w14:paraId="0302C5C7" w14:textId="77777777" w:rsidR="0026395F" w:rsidRPr="0026395F" w:rsidRDefault="0026395F" w:rsidP="0026395F">
      <w:r w:rsidRPr="0026395F">
        <w:t>(1) to investigate allegations of widespread corruption within the Executive Branch during the Administration of the Forty-Seventh President of the United States;</w:t>
      </w:r>
    </w:p>
    <w:p w14:paraId="1C6A2143" w14:textId="77777777" w:rsidR="0026395F" w:rsidRPr="0026395F" w:rsidRDefault="0026395F" w:rsidP="0026395F">
      <w:r w:rsidRPr="0026395F">
        <w:t>(2) to determine whether existing ethics laws, criminal statutes, appropriations controls, and oversight mechanisms proved inadequate;</w:t>
      </w:r>
    </w:p>
    <w:p w14:paraId="2E8AC323" w14:textId="77777777" w:rsidR="0026395F" w:rsidRPr="0026395F" w:rsidRDefault="0026395F" w:rsidP="0026395F">
      <w:r w:rsidRPr="0026395F">
        <w:lastRenderedPageBreak/>
        <w:t xml:space="preserve">(3) to recommend legislation designed to prevent future </w:t>
      </w:r>
      <w:proofErr w:type="gramStart"/>
      <w:r w:rsidRPr="0026395F">
        <w:t>abuses</w:t>
      </w:r>
      <w:proofErr w:type="gramEnd"/>
      <w:r w:rsidRPr="0026395F">
        <w:t>;</w:t>
      </w:r>
    </w:p>
    <w:p w14:paraId="1C6CDE3F" w14:textId="77777777" w:rsidR="0026395F" w:rsidRPr="0026395F" w:rsidRDefault="0026395F" w:rsidP="0026395F">
      <w:r w:rsidRPr="0026395F">
        <w:t>(4) to inform Congress and the President concerning matters requiring legislative or executive action; and</w:t>
      </w:r>
    </w:p>
    <w:p w14:paraId="1796EA23" w14:textId="77777777" w:rsidR="0026395F" w:rsidRPr="0026395F" w:rsidRDefault="0026395F" w:rsidP="0026395F">
      <w:r w:rsidRPr="0026395F">
        <w:t>(5) where appropriate, to transmit evidence to the Department of Justice, Inspectors General, or other authorities possessing independent prosecutorial or administrative jurisdiction.</w:t>
      </w:r>
    </w:p>
    <w:p w14:paraId="13A0ECA0" w14:textId="77777777" w:rsidR="0026395F" w:rsidRPr="0026395F" w:rsidRDefault="0026395F" w:rsidP="0026395F">
      <w:proofErr w:type="gramStart"/>
      <w:r w:rsidRPr="0026395F">
        <w:t>There is established a temporary bipartisan congressional body</w:t>
      </w:r>
      <w:proofErr w:type="gramEnd"/>
      <w:r w:rsidRPr="0026395F">
        <w:t xml:space="preserve"> to be known as the </w:t>
      </w:r>
      <w:r w:rsidRPr="0026395F">
        <w:rPr>
          <w:b/>
          <w:bCs/>
        </w:rPr>
        <w:t>Special Corruption Review and Disclosure Panel</w:t>
      </w:r>
      <w:r w:rsidRPr="0026395F">
        <w:t xml:space="preserve"> ("Panel"), which shall constitute an instrumentality of the Legislative Branch.</w:t>
      </w:r>
    </w:p>
    <w:p w14:paraId="1FA27A89" w14:textId="77777777" w:rsidR="0026395F" w:rsidRPr="0026395F" w:rsidRDefault="0026395F" w:rsidP="0026395F">
      <w:r w:rsidRPr="0026395F">
        <w:t>The Panel shall consist of sixteen members.</w:t>
      </w:r>
    </w:p>
    <w:p w14:paraId="3743AD64" w14:textId="77777777" w:rsidR="0026395F" w:rsidRPr="0026395F" w:rsidRDefault="0026395F" w:rsidP="0026395F">
      <w:r w:rsidRPr="0026395F">
        <w:t>Eight members shall be appointed by the House of Representatives.</w:t>
      </w:r>
    </w:p>
    <w:p w14:paraId="3A5FA414" w14:textId="77777777" w:rsidR="0026395F" w:rsidRPr="0026395F" w:rsidRDefault="0026395F" w:rsidP="0026395F">
      <w:r w:rsidRPr="0026395F">
        <w:t>Eight members shall be appointed by the Senate.</w:t>
      </w:r>
    </w:p>
    <w:p w14:paraId="02266970" w14:textId="77777777" w:rsidR="0026395F" w:rsidRPr="0026395F" w:rsidRDefault="0026395F" w:rsidP="0026395F">
      <w:r w:rsidRPr="0026395F">
        <w:t>Appointments shall be made as follows:</w:t>
      </w:r>
    </w:p>
    <w:p w14:paraId="16A79CD2" w14:textId="77777777" w:rsidR="0026395F" w:rsidRPr="0026395F" w:rsidRDefault="0026395F" w:rsidP="0026395F">
      <w:r w:rsidRPr="0026395F">
        <w:t>(A) Two members appointed by the Speaker of the House of Representatives.</w:t>
      </w:r>
    </w:p>
    <w:p w14:paraId="3737E16F" w14:textId="77777777" w:rsidR="0026395F" w:rsidRPr="0026395F" w:rsidRDefault="0026395F" w:rsidP="0026395F">
      <w:r w:rsidRPr="0026395F">
        <w:t>(B) Two members appointed by the Minority Leader of the House of Representatives.</w:t>
      </w:r>
    </w:p>
    <w:p w14:paraId="75D03231" w14:textId="77777777" w:rsidR="0026395F" w:rsidRPr="0026395F" w:rsidRDefault="0026395F" w:rsidP="0026395F">
      <w:r w:rsidRPr="0026395F">
        <w:t>(C) Two members appointed by the Majority Leader of the Senate.</w:t>
      </w:r>
    </w:p>
    <w:p w14:paraId="4F227DF5" w14:textId="77777777" w:rsidR="0026395F" w:rsidRPr="0026395F" w:rsidRDefault="0026395F" w:rsidP="0026395F">
      <w:r w:rsidRPr="0026395F">
        <w:t>(D) Two members appointed by the Minority Leader of the Senate.</w:t>
      </w:r>
    </w:p>
    <w:p w14:paraId="7946F917" w14:textId="77777777" w:rsidR="0026395F" w:rsidRPr="0026395F" w:rsidRDefault="0026395F" w:rsidP="0026395F">
      <w:r w:rsidRPr="0026395F">
        <w:t>(E) The remaining appointments shall be allocated equally among the Chairs and Ranking Members of the Committees on the Judiciary, Oversight and Government Reform, Homeland Security, Finance, and Intelligence, as provided by concurrent resolution.</w:t>
      </w:r>
    </w:p>
    <w:p w14:paraId="32CEE66F" w14:textId="77777777" w:rsidR="0026395F" w:rsidRPr="0026395F" w:rsidRDefault="0026395F" w:rsidP="0026395F">
      <w:r w:rsidRPr="0026395F">
        <w:t>In making appointments, appointing authorities should seek individuals possessing substantial expertise in constitutional law, criminal law, governmental ethics, public corruption, intelligence, national security, securities regulation, procurement, public finance, forensic accounting, and related disciplines.</w:t>
      </w:r>
    </w:p>
    <w:p w14:paraId="466B0C90" w14:textId="77777777" w:rsidR="0026395F" w:rsidRPr="0026395F" w:rsidRDefault="0026395F" w:rsidP="0026395F">
      <w:r w:rsidRPr="0026395F">
        <w:t>The Panel shall elect a Chair and Vice Chair, who shall not be members of the same political party.</w:t>
      </w:r>
    </w:p>
    <w:p w14:paraId="13CDBACB" w14:textId="77777777" w:rsidR="0026395F" w:rsidRPr="0026395F" w:rsidRDefault="0026395F" w:rsidP="0026395F">
      <w:r w:rsidRPr="0026395F">
        <w:t>The Panel shall investigate evidence relating to alleged corruption occurring during the Administration of the Forty-Seventh President of the United States, including, where supported by credible evidence, matters concerning—</w:t>
      </w:r>
    </w:p>
    <w:p w14:paraId="5683C65A" w14:textId="77777777" w:rsidR="0026395F" w:rsidRPr="0026395F" w:rsidRDefault="0026395F" w:rsidP="0026395F">
      <w:r w:rsidRPr="0026395F">
        <w:t>(1) fraud against the United States or its citizens;</w:t>
      </w:r>
    </w:p>
    <w:p w14:paraId="185D44E9" w14:textId="77777777" w:rsidR="0026395F" w:rsidRPr="0026395F" w:rsidRDefault="0026395F" w:rsidP="0026395F">
      <w:r w:rsidRPr="0026395F">
        <w:lastRenderedPageBreak/>
        <w:t>(2) bribery, gratuities, unlawful influence, or pay-to-play arrangements;</w:t>
      </w:r>
    </w:p>
    <w:p w14:paraId="4D296CCB" w14:textId="77777777" w:rsidR="0026395F" w:rsidRPr="0026395F" w:rsidRDefault="0026395F" w:rsidP="0026395F">
      <w:r w:rsidRPr="0026395F">
        <w:t>(3) conflicts of interest;</w:t>
      </w:r>
    </w:p>
    <w:p w14:paraId="493F92E5" w14:textId="77777777" w:rsidR="0026395F" w:rsidRPr="0026395F" w:rsidRDefault="0026395F" w:rsidP="0026395F">
      <w:r w:rsidRPr="0026395F">
        <w:t>(4) self-dealing;</w:t>
      </w:r>
    </w:p>
    <w:p w14:paraId="26F32B4B" w14:textId="77777777" w:rsidR="0026395F" w:rsidRPr="0026395F" w:rsidRDefault="0026395F" w:rsidP="0026395F">
      <w:r w:rsidRPr="0026395F">
        <w:t>(5) improper financial benefits accruing directly or indirectly to public officials or members of their immediate families;</w:t>
      </w:r>
    </w:p>
    <w:p w14:paraId="59D09664" w14:textId="77777777" w:rsidR="0026395F" w:rsidRPr="0026395F" w:rsidRDefault="0026395F" w:rsidP="0026395F">
      <w:r w:rsidRPr="0026395F">
        <w:t>(6) alleged violations of the Foreign and Domestic Emoluments Clauses of the Constitution of the United States;</w:t>
      </w:r>
    </w:p>
    <w:p w14:paraId="3226525F" w14:textId="77777777" w:rsidR="0026395F" w:rsidRPr="0026395F" w:rsidRDefault="0026395F" w:rsidP="0026395F">
      <w:r w:rsidRPr="0026395F">
        <w:t xml:space="preserve">(7) misuse or diversion of </w:t>
      </w:r>
      <w:proofErr w:type="gramStart"/>
      <w:r w:rsidRPr="0026395F">
        <w:t>appropriated</w:t>
      </w:r>
      <w:proofErr w:type="gramEnd"/>
      <w:r w:rsidRPr="0026395F">
        <w:t xml:space="preserve"> funds;</w:t>
      </w:r>
    </w:p>
    <w:p w14:paraId="0332CA67" w14:textId="77777777" w:rsidR="0026395F" w:rsidRPr="0026395F" w:rsidRDefault="0026395F" w:rsidP="0026395F">
      <w:r w:rsidRPr="0026395F">
        <w:t>(8) abuse or misuse of emergency authorities;</w:t>
      </w:r>
    </w:p>
    <w:p w14:paraId="4E8B7442" w14:textId="77777777" w:rsidR="0026395F" w:rsidRPr="0026395F" w:rsidRDefault="0026395F" w:rsidP="0026395F">
      <w:r w:rsidRPr="0026395F">
        <w:t>(9) improper interference with law enforcement, inspectors general, or independent regulatory agencies;</w:t>
      </w:r>
    </w:p>
    <w:p w14:paraId="56F7F393" w14:textId="77777777" w:rsidR="0026395F" w:rsidRPr="0026395F" w:rsidRDefault="0026395F" w:rsidP="0026395F">
      <w:r w:rsidRPr="0026395F">
        <w:t>(10) alleged failures faithfully to execute Acts of Congress;</w:t>
      </w:r>
    </w:p>
    <w:p w14:paraId="014838F4" w14:textId="77777777" w:rsidR="0026395F" w:rsidRPr="0026395F" w:rsidRDefault="0026395F" w:rsidP="0026395F">
      <w:r w:rsidRPr="0026395F">
        <w:t>(11) improper favoritism toward regulated industries, contractors, grantees, or other private entities;</w:t>
      </w:r>
    </w:p>
    <w:p w14:paraId="4ABDA75B" w14:textId="77777777" w:rsidR="0026395F" w:rsidRPr="0026395F" w:rsidRDefault="0026395F" w:rsidP="0026395F">
      <w:r w:rsidRPr="0026395F">
        <w:t>(12) misuse of confidential governmental information for personal financial benefit;</w:t>
      </w:r>
    </w:p>
    <w:p w14:paraId="68CA292C" w14:textId="77777777" w:rsidR="0026395F" w:rsidRPr="0026395F" w:rsidRDefault="0026395F" w:rsidP="0026395F">
      <w:r w:rsidRPr="0026395F">
        <w:t xml:space="preserve">(13) transactions involving securities, commodities, futures contracts, options, swaps, derivatives, digital assets, cryptocurrencies, non-fungible tokens, or other financial instruments conducted by Executive Branch officials or their controlled entities where such transactions may have involved material nonpublic </w:t>
      </w:r>
      <w:proofErr w:type="gramStart"/>
      <w:r w:rsidRPr="0026395F">
        <w:t>governmental</w:t>
      </w:r>
      <w:proofErr w:type="gramEnd"/>
      <w:r w:rsidRPr="0026395F">
        <w:t xml:space="preserve"> information;</w:t>
      </w:r>
    </w:p>
    <w:p w14:paraId="2E9A5D7E" w14:textId="77777777" w:rsidR="0026395F" w:rsidRPr="0026395F" w:rsidRDefault="0026395F" w:rsidP="0026395F">
      <w:r w:rsidRPr="0026395F">
        <w:t>(14) foreign financial relationships or foreign influence that may have affected governmental decision-making;</w:t>
      </w:r>
    </w:p>
    <w:p w14:paraId="730182D0" w14:textId="77777777" w:rsidR="0026395F" w:rsidRPr="0026395F" w:rsidRDefault="0026395F" w:rsidP="0026395F">
      <w:r w:rsidRPr="0026395F">
        <w:t>(15) allegations concerning the initiation, authorization, or conduct of military operations, including allegations regarding unlawful uses of force or extrajudicial killings, provided that the Panel shall make no determination of criminal liability but may recommend further investigation by authorities possessing lawful jurisdiction;</w:t>
      </w:r>
    </w:p>
    <w:p w14:paraId="1C044FD0" w14:textId="77777777" w:rsidR="0026395F" w:rsidRPr="0026395F" w:rsidRDefault="0026395F" w:rsidP="0026395F">
      <w:r w:rsidRPr="0026395F">
        <w:t>(16) abuse of the pardon power for corrupt purposes;</w:t>
      </w:r>
    </w:p>
    <w:p w14:paraId="6C76A7EA" w14:textId="77777777" w:rsidR="0026395F" w:rsidRPr="0026395F" w:rsidRDefault="0026395F" w:rsidP="0026395F">
      <w:r w:rsidRPr="0026395F">
        <w:t>(17) obstruction of congressional oversight or lawful investigations;</w:t>
      </w:r>
    </w:p>
    <w:p w14:paraId="1F14B58B" w14:textId="77777777" w:rsidR="0026395F" w:rsidRPr="0026395F" w:rsidRDefault="0026395F" w:rsidP="0026395F">
      <w:r w:rsidRPr="0026395F">
        <w:t xml:space="preserve">(18) collusion with foreign governments, instrumentalities, or </w:t>
      </w:r>
      <w:proofErr w:type="gramStart"/>
      <w:r w:rsidRPr="0026395F">
        <w:t>persons</w:t>
      </w:r>
      <w:proofErr w:type="gramEnd"/>
      <w:r w:rsidRPr="0026395F">
        <w:t xml:space="preserve"> acting on behalf of foreign governments; and</w:t>
      </w:r>
    </w:p>
    <w:p w14:paraId="788560F2" w14:textId="77777777" w:rsidR="0026395F" w:rsidRPr="0026395F" w:rsidRDefault="0026395F" w:rsidP="0026395F">
      <w:r w:rsidRPr="0026395F">
        <w:lastRenderedPageBreak/>
        <w:t>(19) any other matter substantially related to corruption in public office that the Panel determines is relevant to its legislative mandate.</w:t>
      </w:r>
    </w:p>
    <w:p w14:paraId="2FE520BF" w14:textId="77777777" w:rsidR="0026395F" w:rsidRPr="0026395F" w:rsidRDefault="0026395F" w:rsidP="0026395F">
      <w:r w:rsidRPr="0026395F">
        <w:t>The Panel may—</w:t>
      </w:r>
    </w:p>
    <w:p w14:paraId="04260A8B" w14:textId="77777777" w:rsidR="0026395F" w:rsidRPr="0026395F" w:rsidRDefault="0026395F" w:rsidP="0026395F">
      <w:r w:rsidRPr="0026395F">
        <w:t>(1) hold hearings;</w:t>
      </w:r>
    </w:p>
    <w:p w14:paraId="426F3117" w14:textId="77777777" w:rsidR="0026395F" w:rsidRPr="0026395F" w:rsidRDefault="0026395F" w:rsidP="0026395F">
      <w:r w:rsidRPr="0026395F">
        <w:t>(2) administer oaths;</w:t>
      </w:r>
    </w:p>
    <w:p w14:paraId="3EBB1AD8" w14:textId="77777777" w:rsidR="0026395F" w:rsidRPr="0026395F" w:rsidRDefault="0026395F" w:rsidP="0026395F">
      <w:r w:rsidRPr="0026395F">
        <w:t>(3) issue subpoenas in accordance with applicable House and Senate rules;</w:t>
      </w:r>
    </w:p>
    <w:p w14:paraId="2B01A1FE" w14:textId="77777777" w:rsidR="0026395F" w:rsidRPr="0026395F" w:rsidRDefault="0026395F" w:rsidP="0026395F">
      <w:r w:rsidRPr="0026395F">
        <w:t>(4) compel the production of books, records, electronically stored information, and other evidence;</w:t>
      </w:r>
    </w:p>
    <w:p w14:paraId="78B058B9" w14:textId="77777777" w:rsidR="0026395F" w:rsidRPr="0026395F" w:rsidRDefault="0026395F" w:rsidP="0026395F">
      <w:r w:rsidRPr="0026395F">
        <w:t>(5) receive classified information subject to applicable statutes and security procedures;</w:t>
      </w:r>
    </w:p>
    <w:p w14:paraId="2048AE0A" w14:textId="77777777" w:rsidR="0026395F" w:rsidRPr="0026395F" w:rsidRDefault="0026395F" w:rsidP="0026395F">
      <w:r w:rsidRPr="0026395F">
        <w:t>(6) employ counsel, investigators, forensic accountants, auditors, economists, intelligence specialists, and other experts;</w:t>
      </w:r>
    </w:p>
    <w:p w14:paraId="1F4980CA" w14:textId="77777777" w:rsidR="0026395F" w:rsidRPr="0026395F" w:rsidRDefault="0026395F" w:rsidP="0026395F">
      <w:r w:rsidRPr="0026395F">
        <w:t>(7) receive reports and evidence from Inspectors General;</w:t>
      </w:r>
    </w:p>
    <w:p w14:paraId="61DE7FFA" w14:textId="77777777" w:rsidR="0026395F" w:rsidRPr="0026395F" w:rsidRDefault="0026395F" w:rsidP="0026395F">
      <w:r w:rsidRPr="0026395F">
        <w:t>(8) receive disclosures from whistleblowers protected by Federal law;</w:t>
      </w:r>
    </w:p>
    <w:p w14:paraId="2FE0754F" w14:textId="77777777" w:rsidR="0026395F" w:rsidRPr="0026395F" w:rsidRDefault="0026395F" w:rsidP="0026395F">
      <w:r w:rsidRPr="0026395F">
        <w:t>(9) request assistance from executive agencies; and</w:t>
      </w:r>
    </w:p>
    <w:p w14:paraId="51012938" w14:textId="77777777" w:rsidR="0026395F" w:rsidRPr="0026395F" w:rsidRDefault="0026395F" w:rsidP="0026395F">
      <w:r w:rsidRPr="0026395F">
        <w:t>(10) adopt such procedural rules as are necessary to carry out its duties.</w:t>
      </w:r>
    </w:p>
    <w:p w14:paraId="34973B29" w14:textId="77777777" w:rsidR="0026395F" w:rsidRPr="0026395F" w:rsidRDefault="0026395F" w:rsidP="0026395F">
      <w:r w:rsidRPr="0026395F">
        <w:t>Individuals whose conduct is the subject of testimony or findings shall be afforded reasonable notice, an opportunity to submit written responses, representation by counsel while appearing before the Panel, and such additional procedural protections as the Panel determines are appropriate and consistent with its legislative functions.</w:t>
      </w:r>
    </w:p>
    <w:p w14:paraId="28C56A5D" w14:textId="77777777" w:rsidR="0026395F" w:rsidRPr="0026395F" w:rsidRDefault="0026395F" w:rsidP="0026395F">
      <w:r w:rsidRPr="0026395F">
        <w:t>Not later than fourteen months after all members have been appointed and seated, the Panel shall submit a preliminary report simultaneously to the House of Representatives, the Senate, and the President of the United States.</w:t>
      </w:r>
    </w:p>
    <w:p w14:paraId="388E3CCA" w14:textId="77777777" w:rsidR="0026395F" w:rsidRPr="0026395F" w:rsidRDefault="0026395F" w:rsidP="0026395F">
      <w:r w:rsidRPr="0026395F">
        <w:t>Not later than twelve months after submission of the preliminary report, the Panel shall submit its final report.</w:t>
      </w:r>
    </w:p>
    <w:p w14:paraId="43BEE467" w14:textId="77777777" w:rsidR="0026395F" w:rsidRPr="0026395F" w:rsidRDefault="0026395F" w:rsidP="0026395F">
      <w:r w:rsidRPr="0026395F">
        <w:t>Each report shall include findings of fact, minority views where applicable, recommendations for legislation, recommendations concerning ethics reform, procurement reform, campaign finance reform, executive accountability, congressional oversight, Inspector General authorities, and recommendations concerning referrals to the Department of Justice, Inspectors General, military authorities, or any other governmental entity possessing lawful jurisdiction where credible evidence suggests that further investigation may be warranted.</w:t>
      </w:r>
    </w:p>
    <w:p w14:paraId="0D4D2727" w14:textId="77777777" w:rsidR="0026395F" w:rsidRPr="0026395F" w:rsidRDefault="0026395F" w:rsidP="0026395F">
      <w:r w:rsidRPr="0026395F">
        <w:lastRenderedPageBreak/>
        <w:t>The Panel may transmit evidence and recommendations to the Attorney General, United States Attorneys, Inspectors General, the Office of Government Ethics, military authorities exercising jurisdiction under the Uniform Code of Military Justice, or any other Federal or State authority possessing lawful jurisdiction.</w:t>
      </w:r>
    </w:p>
    <w:p w14:paraId="63E3AD93" w14:textId="77777777" w:rsidR="0026395F" w:rsidRPr="0026395F" w:rsidRDefault="0026395F" w:rsidP="0026395F">
      <w:r w:rsidRPr="0026395F">
        <w:t>A referral made pursuant to this Act shall not constitute a finding of civil liability, criminal liability, or guilt, nor shall it require the recipient agency to commence any investigation or prosecution.</w:t>
      </w:r>
    </w:p>
    <w:p w14:paraId="3086D943" w14:textId="77777777" w:rsidR="0026395F" w:rsidRPr="0026395F" w:rsidRDefault="0026395F" w:rsidP="0026395F">
      <w:r w:rsidRPr="0026395F">
        <w:t>Except where prohibited by law or necessary to protect classified information, grand jury secrecy, ongoing criminal investigations, privileged communications, or legitimate privacy interests, the proceedings, reports, hearing transcripts, and supporting materials of the Panel shall be made available to the public.</w:t>
      </w:r>
    </w:p>
    <w:p w14:paraId="4049B8A8" w14:textId="77777777" w:rsidR="0026395F" w:rsidRPr="0026395F" w:rsidRDefault="0026395F" w:rsidP="0026395F">
      <w:r w:rsidRPr="0026395F">
        <w:t>The Panel shall terminate ninety days after submitting its final report.</w:t>
      </w:r>
    </w:p>
    <w:p w14:paraId="673DCC49" w14:textId="77777777" w:rsidR="0026395F" w:rsidRPr="0026395F" w:rsidRDefault="0026395F" w:rsidP="0026395F">
      <w:r w:rsidRPr="0026395F">
        <w:t xml:space="preserve">There are authorized to be </w:t>
      </w:r>
      <w:proofErr w:type="gramStart"/>
      <w:r w:rsidRPr="0026395F">
        <w:t>appropriated</w:t>
      </w:r>
      <w:proofErr w:type="gramEnd"/>
      <w:r w:rsidRPr="0026395F">
        <w:t xml:space="preserve"> such sums as may be necessary to carry out this Act.</w:t>
      </w:r>
    </w:p>
    <w:p w14:paraId="48D302C2" w14:textId="77777777" w:rsidR="0026395F" w:rsidRPr="0026395F" w:rsidRDefault="0026395F" w:rsidP="0026395F">
      <w:r w:rsidRPr="0026395F">
        <w:t>Nothing in this Act shall be construed—</w:t>
      </w:r>
    </w:p>
    <w:p w14:paraId="621D9814" w14:textId="77777777" w:rsidR="0026395F" w:rsidRPr="0026395F" w:rsidRDefault="0026395F" w:rsidP="0026395F">
      <w:r w:rsidRPr="0026395F">
        <w:t>(1) to authorize the Panel to adjudicate criminal guilt or civil liability;</w:t>
      </w:r>
    </w:p>
    <w:p w14:paraId="24601BAC" w14:textId="77777777" w:rsidR="0026395F" w:rsidRPr="0026395F" w:rsidRDefault="0026395F" w:rsidP="0026395F">
      <w:r w:rsidRPr="0026395F">
        <w:t>(2) to diminish any constitutional right of any individual;</w:t>
      </w:r>
    </w:p>
    <w:p w14:paraId="16125840" w14:textId="77777777" w:rsidR="0026395F" w:rsidRPr="0026395F" w:rsidRDefault="0026395F" w:rsidP="0026395F">
      <w:r w:rsidRPr="0026395F">
        <w:t>(3) to impair the authority of the Executive Branch to investigate or prosecute violations of law;</w:t>
      </w:r>
    </w:p>
    <w:p w14:paraId="58D03CA8" w14:textId="77777777" w:rsidR="0026395F" w:rsidRPr="0026395F" w:rsidRDefault="0026395F" w:rsidP="0026395F">
      <w:r w:rsidRPr="0026395F">
        <w:t>(4) to affect any privilege recognized under the Constitution or laws of the United States; or</w:t>
      </w:r>
    </w:p>
    <w:p w14:paraId="47B3D5B8" w14:textId="77777777" w:rsidR="0026395F" w:rsidRPr="0026395F" w:rsidRDefault="0026395F" w:rsidP="0026395F">
      <w:r w:rsidRPr="0026395F">
        <w:t>(5) to create any private right of action.</w:t>
      </w:r>
    </w:p>
    <w:p w14:paraId="591AC1C5" w14:textId="77777777" w:rsidR="0026395F" w:rsidRPr="0026395F" w:rsidRDefault="0026395F" w:rsidP="0026395F">
      <w:r w:rsidRPr="0026395F">
        <w:t>This Act shall take effect upon enactment.</w:t>
      </w:r>
    </w:p>
    <w:p w14:paraId="0F2A8598" w14:textId="5D645D52" w:rsidR="0026395F" w:rsidRPr="0026395F" w:rsidRDefault="0026395F" w:rsidP="0026395F"/>
    <w:sectPr w:rsidR="0026395F" w:rsidRPr="0026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5F"/>
    <w:rsid w:val="0026395F"/>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A164"/>
  <w15:chartTrackingRefBased/>
  <w15:docId w15:val="{95D30869-A8EF-4A82-98C7-3AD80367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9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9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9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9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9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9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9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9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9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9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9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9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9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9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9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9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9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95F"/>
    <w:rPr>
      <w:rFonts w:eastAsiaTheme="majorEastAsia" w:cstheme="majorBidi"/>
      <w:color w:val="272727" w:themeColor="text1" w:themeTint="D8"/>
    </w:rPr>
  </w:style>
  <w:style w:type="paragraph" w:styleId="Title">
    <w:name w:val="Title"/>
    <w:basedOn w:val="Normal"/>
    <w:next w:val="Normal"/>
    <w:link w:val="TitleChar"/>
    <w:uiPriority w:val="10"/>
    <w:qFormat/>
    <w:rsid w:val="002639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9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9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9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95F"/>
    <w:pPr>
      <w:spacing w:before="160"/>
      <w:jc w:val="center"/>
    </w:pPr>
    <w:rPr>
      <w:i/>
      <w:iCs/>
      <w:color w:val="404040" w:themeColor="text1" w:themeTint="BF"/>
    </w:rPr>
  </w:style>
  <w:style w:type="character" w:customStyle="1" w:styleId="QuoteChar">
    <w:name w:val="Quote Char"/>
    <w:basedOn w:val="DefaultParagraphFont"/>
    <w:link w:val="Quote"/>
    <w:uiPriority w:val="29"/>
    <w:rsid w:val="0026395F"/>
    <w:rPr>
      <w:i/>
      <w:iCs/>
      <w:color w:val="404040" w:themeColor="text1" w:themeTint="BF"/>
    </w:rPr>
  </w:style>
  <w:style w:type="paragraph" w:styleId="ListParagraph">
    <w:name w:val="List Paragraph"/>
    <w:basedOn w:val="Normal"/>
    <w:uiPriority w:val="34"/>
    <w:qFormat/>
    <w:rsid w:val="0026395F"/>
    <w:pPr>
      <w:ind w:left="720"/>
      <w:contextualSpacing/>
    </w:pPr>
  </w:style>
  <w:style w:type="character" w:styleId="IntenseEmphasis">
    <w:name w:val="Intense Emphasis"/>
    <w:basedOn w:val="DefaultParagraphFont"/>
    <w:uiPriority w:val="21"/>
    <w:qFormat/>
    <w:rsid w:val="0026395F"/>
    <w:rPr>
      <w:i/>
      <w:iCs/>
      <w:color w:val="0F4761" w:themeColor="accent1" w:themeShade="BF"/>
    </w:rPr>
  </w:style>
  <w:style w:type="paragraph" w:styleId="IntenseQuote">
    <w:name w:val="Intense Quote"/>
    <w:basedOn w:val="Normal"/>
    <w:next w:val="Normal"/>
    <w:link w:val="IntenseQuoteChar"/>
    <w:uiPriority w:val="30"/>
    <w:qFormat/>
    <w:rsid w:val="00263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95F"/>
    <w:rPr>
      <w:i/>
      <w:iCs/>
      <w:color w:val="0F4761" w:themeColor="accent1" w:themeShade="BF"/>
    </w:rPr>
  </w:style>
  <w:style w:type="character" w:styleId="IntenseReference">
    <w:name w:val="Intense Reference"/>
    <w:basedOn w:val="DefaultParagraphFont"/>
    <w:uiPriority w:val="32"/>
    <w:qFormat/>
    <w:rsid w:val="002639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1375</Words>
  <Characters>7841</Characters>
  <Application>Microsoft Office Word</Application>
  <DocSecurity>0</DocSecurity>
  <Lines>65</Lines>
  <Paragraphs>18</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2026-06-25T20:57:00Z</dcterms:created>
  <dcterms:modified xsi:type="dcterms:W3CDTF">2026-06-25T21:02:00Z</dcterms:modified>
</cp:coreProperties>
</file>