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AB759" w14:textId="77777777" w:rsidR="00155462" w:rsidRPr="00155462" w:rsidRDefault="00155462" w:rsidP="00155462">
      <w:pPr>
        <w:jc w:val="center"/>
        <w:rPr>
          <w:b/>
          <w:bCs/>
          <w:sz w:val="36"/>
          <w:szCs w:val="36"/>
        </w:rPr>
      </w:pPr>
      <w:r w:rsidRPr="00155462">
        <w:rPr>
          <w:b/>
          <w:bCs/>
          <w:sz w:val="36"/>
          <w:szCs w:val="36"/>
        </w:rPr>
        <w:t>H.R. ___</w:t>
      </w:r>
    </w:p>
    <w:p w14:paraId="0C18B2F8" w14:textId="56D758BE" w:rsidR="00155462" w:rsidRPr="00155462" w:rsidRDefault="00155462" w:rsidP="00155462">
      <w:pPr>
        <w:rPr>
          <w:b/>
          <w:bCs/>
        </w:rPr>
      </w:pPr>
      <w:r>
        <w:rPr>
          <w:b/>
          <w:bCs/>
        </w:rPr>
        <w:br/>
      </w:r>
      <w:r w:rsidRPr="00155462">
        <w:rPr>
          <w:b/>
          <w:bCs/>
        </w:rPr>
        <w:t xml:space="preserve">To clarify the applicability of Federal conflict-of-interest laws to the President and Vice President of the United States, to establish the Office of the </w:t>
      </w:r>
      <w:r w:rsidR="00A174B4">
        <w:rPr>
          <w:b/>
          <w:bCs/>
        </w:rPr>
        <w:t>Chief Inspector General</w:t>
      </w:r>
      <w:r w:rsidRPr="00155462">
        <w:rPr>
          <w:b/>
          <w:bCs/>
        </w:rPr>
        <w:t>, and for other purposes.</w:t>
      </w:r>
    </w:p>
    <w:p w14:paraId="2A967B48" w14:textId="77777777" w:rsidR="00155462" w:rsidRPr="00155462" w:rsidRDefault="00155462" w:rsidP="00155462">
      <w:pPr>
        <w:rPr>
          <w:b/>
          <w:bCs/>
        </w:rPr>
      </w:pPr>
      <w:r w:rsidRPr="00155462">
        <w:rPr>
          <w:b/>
          <w:bCs/>
        </w:rPr>
        <w:t>IN THE HOUSE OF REPRESENTATIVES</w:t>
      </w:r>
    </w:p>
    <w:p w14:paraId="6A0452EB" w14:textId="77777777" w:rsidR="00155462" w:rsidRPr="00155462" w:rsidRDefault="00155462" w:rsidP="00155462">
      <w:r w:rsidRPr="00155462">
        <w:t>Mr./Ms. _______ introduced the following bill; which was referred to the Committee on Oversight and Government Reform, and in addition to the Committees on the Judiciary and House Administration, for consideration of such provisions as fall within the jurisdiction of those committees.</w:t>
      </w:r>
    </w:p>
    <w:p w14:paraId="3D7A9033" w14:textId="43284C90" w:rsidR="00155462" w:rsidRPr="00155462" w:rsidRDefault="00155462" w:rsidP="00155462">
      <w:pPr>
        <w:jc w:val="center"/>
        <w:rPr>
          <w:b/>
          <w:bCs/>
        </w:rPr>
      </w:pPr>
      <w:r>
        <w:rPr>
          <w:b/>
          <w:bCs/>
        </w:rPr>
        <w:br/>
      </w:r>
      <w:r w:rsidRPr="00155462">
        <w:rPr>
          <w:b/>
          <w:bCs/>
        </w:rPr>
        <w:t>A BILL</w:t>
      </w:r>
    </w:p>
    <w:p w14:paraId="21FAC261" w14:textId="7C0E11DE" w:rsidR="00155462" w:rsidRPr="00155462" w:rsidRDefault="00155462" w:rsidP="00155462">
      <w:r>
        <w:br/>
      </w:r>
      <w:r w:rsidRPr="00155462">
        <w:t>Be it enacted by the Senate and House of Representatives of the United States of America in Congress assembled,</w:t>
      </w:r>
    </w:p>
    <w:p w14:paraId="2BFFD284" w14:textId="77777777" w:rsidR="00155462" w:rsidRPr="00155462" w:rsidRDefault="00155462" w:rsidP="00155462">
      <w:pPr>
        <w:rPr>
          <w:b/>
          <w:bCs/>
        </w:rPr>
      </w:pPr>
      <w:r w:rsidRPr="00155462">
        <w:rPr>
          <w:b/>
          <w:bCs/>
        </w:rPr>
        <w:t>SECTION 1. SHORT TITLE.</w:t>
      </w:r>
    </w:p>
    <w:p w14:paraId="103BCC2D" w14:textId="77777777" w:rsidR="00155462" w:rsidRPr="00155462" w:rsidRDefault="00155462" w:rsidP="00155462">
      <w:r w:rsidRPr="00155462">
        <w:t xml:space="preserve">This Act may be cited as the </w:t>
      </w:r>
      <w:r w:rsidRPr="00D34A1C">
        <w:rPr>
          <w:b/>
          <w:bCs/>
          <w:color w:val="EE0000"/>
        </w:rPr>
        <w:t>“Presidential Integrity and Public Trust Act of 2028.”</w:t>
      </w:r>
    </w:p>
    <w:p w14:paraId="611492FE" w14:textId="77777777" w:rsidR="00155462" w:rsidRPr="00155462" w:rsidRDefault="00155462" w:rsidP="00155462">
      <w:pPr>
        <w:rPr>
          <w:b/>
          <w:bCs/>
        </w:rPr>
      </w:pPr>
      <w:r w:rsidRPr="00155462">
        <w:rPr>
          <w:b/>
          <w:bCs/>
        </w:rPr>
        <w:t>SEC. 2. TABLE OF CONTENTS.</w:t>
      </w:r>
    </w:p>
    <w:p w14:paraId="6D580066" w14:textId="77777777" w:rsidR="00155462" w:rsidRPr="00155462" w:rsidRDefault="00155462" w:rsidP="00155462">
      <w:r w:rsidRPr="00155462">
        <w:t>Title I—Presidential Conflict-of-Interest Standards</w:t>
      </w:r>
    </w:p>
    <w:p w14:paraId="641438FF" w14:textId="6E86F326" w:rsidR="00155462" w:rsidRPr="00155462" w:rsidRDefault="00155462" w:rsidP="00155462">
      <w:r w:rsidRPr="00155462">
        <w:t xml:space="preserve">Title II—Office of the </w:t>
      </w:r>
      <w:r w:rsidR="00A174B4">
        <w:t>Chief Inspector General</w:t>
      </w:r>
    </w:p>
    <w:p w14:paraId="76DB76DC" w14:textId="77777777" w:rsidR="00155462" w:rsidRPr="00155462" w:rsidRDefault="00155462" w:rsidP="00155462">
      <w:r w:rsidRPr="00155462">
        <w:t>Title III—Investigations, Findings, and Congressional Reporting</w:t>
      </w:r>
    </w:p>
    <w:p w14:paraId="5C6BC929" w14:textId="77777777" w:rsidR="00155462" w:rsidRPr="00155462" w:rsidRDefault="00155462" w:rsidP="00155462">
      <w:r w:rsidRPr="00155462">
        <w:t>Title IV—Annual Presidential Ethics Certification</w:t>
      </w:r>
    </w:p>
    <w:p w14:paraId="2E1111D2" w14:textId="77777777" w:rsidR="00155462" w:rsidRPr="00155462" w:rsidRDefault="00155462" w:rsidP="00155462">
      <w:r w:rsidRPr="00155462">
        <w:t>Title V—Conforming Amendments to Federal Ethics Laws</w:t>
      </w:r>
    </w:p>
    <w:p w14:paraId="5FE57CA7" w14:textId="77777777" w:rsidR="00155462" w:rsidRPr="00155462" w:rsidRDefault="00155462" w:rsidP="00155462">
      <w:r w:rsidRPr="00155462">
        <w:t>Title VI—Funding, Judicial Review, and Effective Date</w:t>
      </w:r>
    </w:p>
    <w:p w14:paraId="576C1464" w14:textId="52396388" w:rsidR="00155462" w:rsidRPr="00155462" w:rsidRDefault="00155462" w:rsidP="00155462">
      <w:pPr>
        <w:rPr>
          <w:b/>
          <w:bCs/>
        </w:rPr>
      </w:pPr>
      <w:r>
        <w:rPr>
          <w:b/>
          <w:bCs/>
        </w:rPr>
        <w:br/>
      </w:r>
      <w:r w:rsidRPr="00155462">
        <w:rPr>
          <w:b/>
          <w:bCs/>
        </w:rPr>
        <w:t>TITLE I—PRESIDENTIAL CONFLICT-OF-INTEREST STANDARDS</w:t>
      </w:r>
    </w:p>
    <w:p w14:paraId="6857288E" w14:textId="77777777" w:rsidR="00155462" w:rsidRPr="00155462" w:rsidRDefault="00155462" w:rsidP="00155462">
      <w:pPr>
        <w:rPr>
          <w:b/>
          <w:bCs/>
        </w:rPr>
      </w:pPr>
      <w:r w:rsidRPr="00155462">
        <w:rPr>
          <w:b/>
          <w:bCs/>
        </w:rPr>
        <w:t>SEC. 101. CONGRESSIONAL FINDINGS.</w:t>
      </w:r>
    </w:p>
    <w:p w14:paraId="72BBB376" w14:textId="77777777" w:rsidR="00155462" w:rsidRPr="00155462" w:rsidRDefault="00155462" w:rsidP="00155462">
      <w:r w:rsidRPr="00155462">
        <w:t>Congress finds the following:</w:t>
      </w:r>
    </w:p>
    <w:p w14:paraId="25E0BAF1" w14:textId="77777777" w:rsidR="00155462" w:rsidRPr="00155462" w:rsidRDefault="00155462" w:rsidP="00155462">
      <w:r w:rsidRPr="00155462">
        <w:lastRenderedPageBreak/>
        <w:t>(1) Public confidence in democratic institutions depends upon the integrity and impartiality of public officials.</w:t>
      </w:r>
    </w:p>
    <w:p w14:paraId="397079CE" w14:textId="77777777" w:rsidR="00155462" w:rsidRPr="00155462" w:rsidRDefault="00155462" w:rsidP="00155462">
      <w:r w:rsidRPr="00155462">
        <w:t>(2) Federal conflict-of-interest laws are designed to prevent self-dealing, corruption, undue influence, and the misuse of public office.</w:t>
      </w:r>
    </w:p>
    <w:p w14:paraId="2AFDADE7" w14:textId="77777777" w:rsidR="00155462" w:rsidRPr="00155462" w:rsidRDefault="00155462" w:rsidP="00155462">
      <w:r w:rsidRPr="00155462">
        <w:t>(3) Existing Federal law imposes conflict-of-interest restrictions upon executive branch officers and employees, including restrictions codified in chapter 11 of title 18, United States Code.</w:t>
      </w:r>
    </w:p>
    <w:p w14:paraId="61053721" w14:textId="77777777" w:rsidR="00155462" w:rsidRPr="00155462" w:rsidRDefault="00155462" w:rsidP="00155462">
      <w:r w:rsidRPr="00155462">
        <w:t>(4) The President and Vice President exercise governmental authority affecting financial interests of domestic and foreign persons and entities.</w:t>
      </w:r>
    </w:p>
    <w:p w14:paraId="2020E061" w14:textId="77777777" w:rsidR="00155462" w:rsidRPr="00155462" w:rsidRDefault="00155462" w:rsidP="00155462">
      <w:r w:rsidRPr="00155462">
        <w:t>(5) Congress has a compelling interest in ensuring that holders of the Nation’s highest offices remain accountable to standards of ethical conduct consistent with constitutional governance.</w:t>
      </w:r>
    </w:p>
    <w:p w14:paraId="284CB897" w14:textId="77777777" w:rsidR="00155462" w:rsidRPr="00155462" w:rsidRDefault="00155462" w:rsidP="00155462">
      <w:r w:rsidRPr="00155462">
        <w:t>(6) The appearance of corruption can be as damaging to public trust as actual corruption.</w:t>
      </w:r>
    </w:p>
    <w:p w14:paraId="22523A0C" w14:textId="77777777" w:rsidR="00155462" w:rsidRPr="00155462" w:rsidRDefault="00155462" w:rsidP="00155462">
      <w:pPr>
        <w:rPr>
          <w:b/>
          <w:bCs/>
        </w:rPr>
      </w:pPr>
      <w:r w:rsidRPr="00155462">
        <w:rPr>
          <w:b/>
          <w:bCs/>
        </w:rPr>
        <w:t>SEC. 102. PURPOSES.</w:t>
      </w:r>
    </w:p>
    <w:p w14:paraId="478992E2" w14:textId="77777777" w:rsidR="00155462" w:rsidRPr="00155462" w:rsidRDefault="00155462" w:rsidP="00155462">
      <w:r w:rsidRPr="00155462">
        <w:t>The purposes of this Act are—</w:t>
      </w:r>
    </w:p>
    <w:p w14:paraId="03D4CE9C" w14:textId="77777777" w:rsidR="00155462" w:rsidRPr="00155462" w:rsidRDefault="00155462" w:rsidP="00155462">
      <w:r w:rsidRPr="00155462">
        <w:t>(1) to clarify the applicability of Federal conflict-of-interest laws to the President and Vice President;</w:t>
      </w:r>
    </w:p>
    <w:p w14:paraId="1606D65F" w14:textId="77777777" w:rsidR="00155462" w:rsidRPr="00155462" w:rsidRDefault="00155462" w:rsidP="00155462">
      <w:r w:rsidRPr="00155462">
        <w:t>(2) to establish an independent oversight mechanism for reviewing allegations of presidential conflicts of interest;</w:t>
      </w:r>
    </w:p>
    <w:p w14:paraId="1F5AA79F" w14:textId="77777777" w:rsidR="00155462" w:rsidRPr="00155462" w:rsidRDefault="00155462" w:rsidP="00155462">
      <w:r w:rsidRPr="00155462">
        <w:t>(3) to provide Congress and the public with reliable information concerning presidential ethics compliance;</w:t>
      </w:r>
    </w:p>
    <w:p w14:paraId="73DD3F92" w14:textId="77777777" w:rsidR="00155462" w:rsidRPr="00155462" w:rsidRDefault="00155462" w:rsidP="00155462">
      <w:r w:rsidRPr="00155462">
        <w:t>(4) to deter self-dealing, undisclosed conflicts, and pay-to-play arrangements; and</w:t>
      </w:r>
    </w:p>
    <w:p w14:paraId="09DCC8D1" w14:textId="77777777" w:rsidR="00155462" w:rsidRPr="00155462" w:rsidRDefault="00155462" w:rsidP="00155462">
      <w:r w:rsidRPr="00155462">
        <w:t>(5) to strengthen public confidence in Federal institutions.</w:t>
      </w:r>
    </w:p>
    <w:p w14:paraId="7610A84E" w14:textId="77777777" w:rsidR="00155462" w:rsidRPr="00155462" w:rsidRDefault="00155462" w:rsidP="00155462">
      <w:pPr>
        <w:rPr>
          <w:b/>
          <w:bCs/>
        </w:rPr>
      </w:pPr>
      <w:r w:rsidRPr="00155462">
        <w:rPr>
          <w:b/>
          <w:bCs/>
        </w:rPr>
        <w:t>SEC. 103. APPLICABILITY OF CONFLICT-OF-INTEREST STATUTES.</w:t>
      </w:r>
    </w:p>
    <w:p w14:paraId="7815A2E2" w14:textId="77777777" w:rsidR="00155462" w:rsidRPr="00155462" w:rsidRDefault="00155462" w:rsidP="00155462">
      <w:r w:rsidRPr="00155462">
        <w:t>(a) IN GENERAL.—For purposes of sections 201, 203, 205, 208, and 209 of title 18, United States Code, and any successor provisions, the President and Vice President shall be considered officers and employees of the United States.</w:t>
      </w:r>
    </w:p>
    <w:p w14:paraId="71169D54" w14:textId="77777777" w:rsidR="00155462" w:rsidRPr="00155462" w:rsidRDefault="00155462" w:rsidP="00155462">
      <w:r w:rsidRPr="00155462">
        <w:t>(b) MATERIAL FINANCIAL INTERESTS.—The President and Vice President shall not knowingly participate personally and substantially in any governmental matter having a direct and predictable effect upon a material financial interest held by—</w:t>
      </w:r>
    </w:p>
    <w:p w14:paraId="0B9E88A5" w14:textId="77777777" w:rsidR="00155462" w:rsidRPr="00155462" w:rsidRDefault="00155462" w:rsidP="00155462">
      <w:r w:rsidRPr="00155462">
        <w:lastRenderedPageBreak/>
        <w:t>(1) the President or Vice President;</w:t>
      </w:r>
    </w:p>
    <w:p w14:paraId="5BECCF6C" w14:textId="77777777" w:rsidR="00155462" w:rsidRPr="00155462" w:rsidRDefault="00155462" w:rsidP="00155462">
      <w:r w:rsidRPr="00155462">
        <w:t>(2) a spouse;</w:t>
      </w:r>
    </w:p>
    <w:p w14:paraId="26DE45E4" w14:textId="77777777" w:rsidR="00155462" w:rsidRPr="00155462" w:rsidRDefault="00155462" w:rsidP="00155462">
      <w:r w:rsidRPr="00155462">
        <w:t>(3) a dependent child;</w:t>
      </w:r>
    </w:p>
    <w:p w14:paraId="382C05A2" w14:textId="77777777" w:rsidR="00155462" w:rsidRPr="00155462" w:rsidRDefault="00155462" w:rsidP="00155462">
      <w:r w:rsidRPr="00155462">
        <w:t>(4) a controlled business entity;</w:t>
      </w:r>
    </w:p>
    <w:p w14:paraId="0BE0EE79" w14:textId="77777777" w:rsidR="00155462" w:rsidRPr="00155462" w:rsidRDefault="00155462" w:rsidP="00155462">
      <w:r w:rsidRPr="00155462">
        <w:t>(5) a trust, partnership, or other beneficial ownership arrangement.</w:t>
      </w:r>
    </w:p>
    <w:p w14:paraId="4F294A88" w14:textId="77777777" w:rsidR="00155462" w:rsidRPr="00155462" w:rsidRDefault="00155462" w:rsidP="00155462">
      <w:r w:rsidRPr="00155462">
        <w:t>(c) PAY-TO-PLAY PROHIBITION.—No President or Vice President shall knowingly participate in official action in exchange for, or conditioned upon, any direct or indirect thing of value.</w:t>
      </w:r>
    </w:p>
    <w:p w14:paraId="7E1D348B" w14:textId="7EAC27AD" w:rsidR="00155462" w:rsidRPr="00155462" w:rsidRDefault="00155462" w:rsidP="00155462"/>
    <w:p w14:paraId="4175C357" w14:textId="77777777" w:rsidR="00155462" w:rsidRPr="00155462" w:rsidRDefault="00155462" w:rsidP="00155462">
      <w:pPr>
        <w:rPr>
          <w:b/>
          <w:bCs/>
        </w:rPr>
      </w:pPr>
      <w:r w:rsidRPr="00155462">
        <w:rPr>
          <w:b/>
          <w:bCs/>
        </w:rPr>
        <w:t>TITLE II—OFFICE OF THE PRINCIPAL INSPECTOR GENERAL</w:t>
      </w:r>
    </w:p>
    <w:p w14:paraId="5DD3AA69" w14:textId="77777777" w:rsidR="00155462" w:rsidRPr="00155462" w:rsidRDefault="00155462" w:rsidP="00155462">
      <w:pPr>
        <w:rPr>
          <w:b/>
          <w:bCs/>
        </w:rPr>
      </w:pPr>
      <w:r w:rsidRPr="00155462">
        <w:rPr>
          <w:b/>
          <w:bCs/>
        </w:rPr>
        <w:t>SEC. 201. ESTABLISHMENT.</w:t>
      </w:r>
    </w:p>
    <w:p w14:paraId="1C3D54C4" w14:textId="6D353855" w:rsidR="00155462" w:rsidRPr="00155462" w:rsidRDefault="00155462" w:rsidP="00155462">
      <w:r w:rsidRPr="00155462">
        <w:t xml:space="preserve">(a) There is established </w:t>
      </w:r>
      <w:proofErr w:type="gramStart"/>
      <w:r w:rsidRPr="00155462">
        <w:t>in the legislative branch an independent office</w:t>
      </w:r>
      <w:proofErr w:type="gramEnd"/>
      <w:r w:rsidRPr="00155462">
        <w:t xml:space="preserve"> to be known as the Office of the </w:t>
      </w:r>
      <w:r w:rsidR="00A174B4">
        <w:t>Chief Inspector General</w:t>
      </w:r>
      <w:r w:rsidRPr="00155462">
        <w:t>.</w:t>
      </w:r>
    </w:p>
    <w:p w14:paraId="77E995C7" w14:textId="12B8E512" w:rsidR="00155462" w:rsidRPr="00155462" w:rsidRDefault="00155462" w:rsidP="00155462">
      <w:r w:rsidRPr="00155462">
        <w:t xml:space="preserve">(b) The Office shall be headed by a </w:t>
      </w:r>
      <w:r w:rsidR="00A174B4">
        <w:t>Chief Inspector General</w:t>
      </w:r>
      <w:r w:rsidRPr="00155462">
        <w:t xml:space="preserve"> appointed pursuant to this title.</w:t>
      </w:r>
    </w:p>
    <w:p w14:paraId="5723E46F" w14:textId="77777777" w:rsidR="00155462" w:rsidRPr="00155462" w:rsidRDefault="00155462" w:rsidP="00155462">
      <w:pPr>
        <w:rPr>
          <w:b/>
          <w:bCs/>
        </w:rPr>
      </w:pPr>
      <w:r w:rsidRPr="00155462">
        <w:rPr>
          <w:b/>
          <w:bCs/>
        </w:rPr>
        <w:t>SEC. 202. APPOINTMENT.</w:t>
      </w:r>
    </w:p>
    <w:p w14:paraId="16FF5AF5" w14:textId="4A64CAD6" w:rsidR="00155462" w:rsidRPr="00155462" w:rsidRDefault="00155462" w:rsidP="00155462">
      <w:r w:rsidRPr="00155462">
        <w:t xml:space="preserve">(a) The </w:t>
      </w:r>
      <w:r w:rsidR="00A174B4">
        <w:t>Chief Inspector General</w:t>
      </w:r>
      <w:r w:rsidRPr="00155462">
        <w:t xml:space="preserve"> shall be appointed by concurrent resolution adopted by—</w:t>
      </w:r>
    </w:p>
    <w:p w14:paraId="5D511A4E" w14:textId="77777777" w:rsidR="00155462" w:rsidRPr="00155462" w:rsidRDefault="00155462" w:rsidP="00155462">
      <w:r w:rsidRPr="00155462">
        <w:t>(1) two-thirds of the Members duly chosen and sworn of the Senate; and</w:t>
      </w:r>
    </w:p>
    <w:p w14:paraId="0B6B101C" w14:textId="77777777" w:rsidR="00155462" w:rsidRPr="00155462" w:rsidRDefault="00155462" w:rsidP="00155462">
      <w:r w:rsidRPr="00155462">
        <w:t>(2) a majority of the Members of the House of Representatives.</w:t>
      </w:r>
    </w:p>
    <w:p w14:paraId="2555B99F" w14:textId="2F756977" w:rsidR="00155462" w:rsidRPr="00155462" w:rsidRDefault="00155462" w:rsidP="00155462">
      <w:r w:rsidRPr="00155462">
        <w:t xml:space="preserve">(b) The </w:t>
      </w:r>
      <w:r w:rsidR="00A174B4">
        <w:t>Chief Inspector General</w:t>
      </w:r>
      <w:r w:rsidRPr="00155462">
        <w:t xml:space="preserve"> shall serve a single term of six years.</w:t>
      </w:r>
    </w:p>
    <w:p w14:paraId="64BECC1F" w14:textId="77777777" w:rsidR="00155462" w:rsidRPr="00155462" w:rsidRDefault="00155462" w:rsidP="00155462">
      <w:r w:rsidRPr="00155462">
        <w:t>(c) No person may serve more than one term.</w:t>
      </w:r>
    </w:p>
    <w:p w14:paraId="06A9A66B" w14:textId="77777777" w:rsidR="00155462" w:rsidRPr="00155462" w:rsidRDefault="00155462" w:rsidP="00155462">
      <w:pPr>
        <w:rPr>
          <w:b/>
          <w:bCs/>
        </w:rPr>
      </w:pPr>
      <w:r w:rsidRPr="00155462">
        <w:rPr>
          <w:b/>
          <w:bCs/>
        </w:rPr>
        <w:t>SEC. 203. QUALIFICATIONS.</w:t>
      </w:r>
    </w:p>
    <w:p w14:paraId="35621297" w14:textId="47A7D8F7" w:rsidR="00155462" w:rsidRPr="00155462" w:rsidRDefault="00155462" w:rsidP="00155462">
      <w:r w:rsidRPr="00155462">
        <w:t xml:space="preserve">The </w:t>
      </w:r>
      <w:r w:rsidR="00A174B4">
        <w:t>Chief Inspector General</w:t>
      </w:r>
      <w:r w:rsidRPr="00155462">
        <w:t xml:space="preserve"> shall possess demonstrated expertise in—</w:t>
      </w:r>
    </w:p>
    <w:p w14:paraId="0E6FFBC8" w14:textId="77777777" w:rsidR="00155462" w:rsidRPr="00155462" w:rsidRDefault="00155462" w:rsidP="00155462">
      <w:r w:rsidRPr="00155462">
        <w:t>(1) constitutional law;</w:t>
      </w:r>
    </w:p>
    <w:p w14:paraId="791AE1B9" w14:textId="77777777" w:rsidR="00155462" w:rsidRPr="00155462" w:rsidRDefault="00155462" w:rsidP="00155462">
      <w:r w:rsidRPr="00155462">
        <w:t>(2) public corruption investigations;</w:t>
      </w:r>
    </w:p>
    <w:p w14:paraId="17526DA5" w14:textId="77777777" w:rsidR="00155462" w:rsidRPr="00155462" w:rsidRDefault="00155462" w:rsidP="00155462">
      <w:r w:rsidRPr="00155462">
        <w:t>(3) governmental ethics;</w:t>
      </w:r>
    </w:p>
    <w:p w14:paraId="50451B19" w14:textId="77777777" w:rsidR="00155462" w:rsidRPr="00155462" w:rsidRDefault="00155462" w:rsidP="00155462">
      <w:r w:rsidRPr="00155462">
        <w:t>(4) Federal criminal law; or</w:t>
      </w:r>
    </w:p>
    <w:p w14:paraId="062D64DA" w14:textId="77777777" w:rsidR="00155462" w:rsidRPr="00155462" w:rsidRDefault="00155462" w:rsidP="00155462">
      <w:r w:rsidRPr="00155462">
        <w:t>(5) financial regulation.</w:t>
      </w:r>
    </w:p>
    <w:p w14:paraId="1682BFB6" w14:textId="77777777" w:rsidR="00155462" w:rsidRPr="00155462" w:rsidRDefault="00155462" w:rsidP="00155462">
      <w:r w:rsidRPr="00155462">
        <w:t>[Additional sections continue through Titles III–VI.]</w:t>
      </w:r>
    </w:p>
    <w:p w14:paraId="31016BA8" w14:textId="2D7B1ECC" w:rsidR="00155462" w:rsidRPr="00155462" w:rsidRDefault="00155462" w:rsidP="00155462"/>
    <w:p w14:paraId="1E8BCAE6" w14:textId="77777777" w:rsidR="00155462" w:rsidRPr="00155462" w:rsidRDefault="00155462" w:rsidP="00155462">
      <w:pPr>
        <w:rPr>
          <w:b/>
          <w:bCs/>
        </w:rPr>
      </w:pPr>
      <w:r w:rsidRPr="00155462">
        <w:rPr>
          <w:b/>
          <w:bCs/>
        </w:rPr>
        <w:t>HOUSE COMMITTEE REPORT</w:t>
      </w:r>
    </w:p>
    <w:p w14:paraId="73F39C3D" w14:textId="77777777" w:rsidR="00155462" w:rsidRPr="00155462" w:rsidRDefault="00155462" w:rsidP="00155462">
      <w:pPr>
        <w:rPr>
          <w:b/>
          <w:bCs/>
        </w:rPr>
      </w:pPr>
      <w:r w:rsidRPr="00155462">
        <w:rPr>
          <w:b/>
          <w:bCs/>
        </w:rPr>
        <w:t>REPORT OF THE COMMITTEE ON OVERSIGHT AND GOVERNMENT REFORM</w:t>
      </w:r>
    </w:p>
    <w:p w14:paraId="63BDC353" w14:textId="77777777" w:rsidR="00155462" w:rsidRPr="00155462" w:rsidRDefault="00155462" w:rsidP="00155462">
      <w:pPr>
        <w:rPr>
          <w:b/>
          <w:bCs/>
        </w:rPr>
      </w:pPr>
      <w:r w:rsidRPr="00155462">
        <w:rPr>
          <w:b/>
          <w:bCs/>
        </w:rPr>
        <w:t>PURPOSE AND SUMMARY</w:t>
      </w:r>
    </w:p>
    <w:p w14:paraId="01FB280A" w14:textId="77777777" w:rsidR="00155462" w:rsidRPr="00155462" w:rsidRDefault="00155462" w:rsidP="00155462">
      <w:r w:rsidRPr="00155462">
        <w:t>H.R. ___, the Presidential Integrity and Public Trust Act of 2028, clarifies that the President and Vice President are subject to Federal conflict-of-interest standards applicable to other Federal officers and establishes an independent mechanism for reviewing allegations of conflicts of interest involving those offices.</w:t>
      </w:r>
    </w:p>
    <w:p w14:paraId="1B3BB5CB" w14:textId="3B1A5382" w:rsidR="00155462" w:rsidRPr="00155462" w:rsidRDefault="00155462" w:rsidP="00155462">
      <w:r w:rsidRPr="00155462">
        <w:t xml:space="preserve">The bill establishes the Office of the </w:t>
      </w:r>
      <w:r w:rsidR="00A174B4">
        <w:t>Chief Inspector General</w:t>
      </w:r>
      <w:r w:rsidRPr="00155462">
        <w:t>, creates annual ethics certification requirements, and authorizes investigations and reporting to Congress.</w:t>
      </w:r>
    </w:p>
    <w:p w14:paraId="5CB9DC07" w14:textId="77777777" w:rsidR="00155462" w:rsidRPr="00155462" w:rsidRDefault="00155462" w:rsidP="00155462">
      <w:pPr>
        <w:rPr>
          <w:b/>
          <w:bCs/>
        </w:rPr>
      </w:pPr>
      <w:r w:rsidRPr="00155462">
        <w:rPr>
          <w:b/>
          <w:bCs/>
        </w:rPr>
        <w:t>BACKGROUND AND NEED FOR LEGISLATION</w:t>
      </w:r>
    </w:p>
    <w:p w14:paraId="613ADA9F" w14:textId="77777777" w:rsidR="00155462" w:rsidRPr="00155462" w:rsidRDefault="00155462" w:rsidP="00155462">
      <w:r w:rsidRPr="00155462">
        <w:t>Federal ethics statutes reflect a longstanding congressional determination that public officials should not participate in governmental matters in which they possess disqualifying financial interests. Although Congress has enacted a comprehensive framework governing executive branch ethics, uncertainty has persisted regarding the extent to which certain conflict-of-interest statutes apply to the President and Vice President.</w:t>
      </w:r>
    </w:p>
    <w:p w14:paraId="29E1FD0D" w14:textId="77777777" w:rsidR="00155462" w:rsidRPr="00155462" w:rsidRDefault="00155462" w:rsidP="00155462">
      <w:r w:rsidRPr="00155462">
        <w:t>The Committee believes that public confidence is strengthened when ethics obligations are clearly defined and transparently administered.</w:t>
      </w:r>
    </w:p>
    <w:p w14:paraId="5DB595CA" w14:textId="77777777" w:rsidR="00155462" w:rsidRPr="00155462" w:rsidRDefault="00155462" w:rsidP="00155462">
      <w:pPr>
        <w:rPr>
          <w:b/>
          <w:bCs/>
        </w:rPr>
      </w:pPr>
      <w:r w:rsidRPr="00155462">
        <w:rPr>
          <w:b/>
          <w:bCs/>
        </w:rPr>
        <w:t>HEARINGS</w:t>
      </w:r>
    </w:p>
    <w:p w14:paraId="1A405DD2" w14:textId="77777777" w:rsidR="00155462" w:rsidRPr="00155462" w:rsidRDefault="00155462" w:rsidP="00155462">
      <w:r w:rsidRPr="00155462">
        <w:t>The Committee held hearings on the following dates:</w:t>
      </w:r>
    </w:p>
    <w:p w14:paraId="325C094C" w14:textId="77777777" w:rsidR="00155462" w:rsidRPr="00155462" w:rsidRDefault="00155462" w:rsidP="00155462">
      <w:pPr>
        <w:numPr>
          <w:ilvl w:val="0"/>
          <w:numId w:val="1"/>
        </w:numPr>
      </w:pPr>
      <w:r w:rsidRPr="00155462">
        <w:t>March 12, 2028</w:t>
      </w:r>
    </w:p>
    <w:p w14:paraId="0FDD7171" w14:textId="77777777" w:rsidR="00155462" w:rsidRPr="00155462" w:rsidRDefault="00155462" w:rsidP="00155462">
      <w:pPr>
        <w:numPr>
          <w:ilvl w:val="0"/>
          <w:numId w:val="1"/>
        </w:numPr>
      </w:pPr>
      <w:r w:rsidRPr="00155462">
        <w:t>April 7, 2028</w:t>
      </w:r>
    </w:p>
    <w:p w14:paraId="3D55C4CF" w14:textId="77777777" w:rsidR="00155462" w:rsidRPr="00155462" w:rsidRDefault="00155462" w:rsidP="00155462">
      <w:pPr>
        <w:numPr>
          <w:ilvl w:val="0"/>
          <w:numId w:val="1"/>
        </w:numPr>
      </w:pPr>
      <w:r w:rsidRPr="00155462">
        <w:t>April 21, 2028</w:t>
      </w:r>
    </w:p>
    <w:p w14:paraId="1E6BFAFD" w14:textId="77777777" w:rsidR="00155462" w:rsidRPr="00155462" w:rsidRDefault="00155462" w:rsidP="00155462">
      <w:r w:rsidRPr="00155462">
        <w:t>Witnesses included former Inspectors General, constitutional scholars, former Attorneys General, and representatives of public integrity organizations.</w:t>
      </w:r>
    </w:p>
    <w:p w14:paraId="2F8881D2" w14:textId="77777777" w:rsidR="00155462" w:rsidRPr="00155462" w:rsidRDefault="00155462" w:rsidP="00155462">
      <w:pPr>
        <w:rPr>
          <w:b/>
          <w:bCs/>
        </w:rPr>
      </w:pPr>
      <w:r w:rsidRPr="00155462">
        <w:rPr>
          <w:b/>
          <w:bCs/>
        </w:rPr>
        <w:t>COMMITTEE CONSIDERATION</w:t>
      </w:r>
    </w:p>
    <w:p w14:paraId="22E91AD3" w14:textId="77777777" w:rsidR="00155462" w:rsidRPr="00155462" w:rsidRDefault="00155462" w:rsidP="00155462">
      <w:r w:rsidRPr="00155462">
        <w:t xml:space="preserve">On May 3, 2028, the Committee met in open session and ordered the bill favorably reported, as amended, by a recorded vote of 29 </w:t>
      </w:r>
      <w:proofErr w:type="spellStart"/>
      <w:r w:rsidRPr="00155462">
        <w:t>yeas</w:t>
      </w:r>
      <w:proofErr w:type="spellEnd"/>
      <w:r w:rsidRPr="00155462">
        <w:t xml:space="preserve"> and 18 nays.</w:t>
      </w:r>
    </w:p>
    <w:p w14:paraId="63B6D9B5" w14:textId="77777777" w:rsidR="00155462" w:rsidRPr="00155462" w:rsidRDefault="00155462" w:rsidP="00155462">
      <w:pPr>
        <w:rPr>
          <w:b/>
          <w:bCs/>
        </w:rPr>
      </w:pPr>
      <w:r w:rsidRPr="00155462">
        <w:rPr>
          <w:b/>
          <w:bCs/>
        </w:rPr>
        <w:t>COMMITTEE OVERSIGHT FINDINGS</w:t>
      </w:r>
    </w:p>
    <w:p w14:paraId="78CAD269" w14:textId="77777777" w:rsidR="00155462" w:rsidRPr="00155462" w:rsidRDefault="00155462" w:rsidP="00155462">
      <w:r w:rsidRPr="00155462">
        <w:lastRenderedPageBreak/>
        <w:t>The Committee finds that enhanced ethics transparency and conflict-of-interest oversight promote public trust and improve governmental accountability.</w:t>
      </w:r>
    </w:p>
    <w:p w14:paraId="17F7084C" w14:textId="77777777" w:rsidR="00155462" w:rsidRPr="00155462" w:rsidRDefault="00155462" w:rsidP="00155462">
      <w:pPr>
        <w:rPr>
          <w:b/>
          <w:bCs/>
        </w:rPr>
      </w:pPr>
      <w:r w:rsidRPr="00155462">
        <w:rPr>
          <w:b/>
          <w:bCs/>
        </w:rPr>
        <w:t>CONSTITUTIONAL AUTHORITY STATEMENT</w:t>
      </w:r>
    </w:p>
    <w:p w14:paraId="7B0612B7" w14:textId="77777777" w:rsidR="00155462" w:rsidRPr="00155462" w:rsidRDefault="00155462" w:rsidP="00155462">
      <w:r w:rsidRPr="00155462">
        <w:t>Congress acts pursuant to Article I, section 8, including its authority to enact laws necessary and proper for carrying into execution Federal governmental powers, conduct oversight, regulate Federal offices, appropriate funds, and exercise impeachment authority.</w:t>
      </w:r>
    </w:p>
    <w:p w14:paraId="3308DEC8" w14:textId="77777777" w:rsidR="00155462" w:rsidRPr="00155462" w:rsidRDefault="00155462" w:rsidP="00155462">
      <w:pPr>
        <w:rPr>
          <w:b/>
          <w:bCs/>
        </w:rPr>
      </w:pPr>
      <w:r w:rsidRPr="00155462">
        <w:rPr>
          <w:b/>
          <w:bCs/>
        </w:rPr>
        <w:t>SECTION-BY-SECTION ANALYSIS</w:t>
      </w:r>
    </w:p>
    <w:p w14:paraId="7657727F" w14:textId="77777777" w:rsidR="00155462" w:rsidRPr="00155462" w:rsidRDefault="00155462" w:rsidP="00155462">
      <w:r w:rsidRPr="00155462">
        <w:t>Section 101 establishes congressional findings concerning public integrity and ethics compliance.</w:t>
      </w:r>
    </w:p>
    <w:p w14:paraId="13D07C28" w14:textId="77777777" w:rsidR="00155462" w:rsidRPr="00155462" w:rsidRDefault="00155462" w:rsidP="00155462">
      <w:r w:rsidRPr="00155462">
        <w:t>Section 102 identifies the purposes of the legislation.</w:t>
      </w:r>
    </w:p>
    <w:p w14:paraId="4037D47C" w14:textId="77777777" w:rsidR="00155462" w:rsidRPr="00155462" w:rsidRDefault="00155462" w:rsidP="00155462">
      <w:r w:rsidRPr="00155462">
        <w:t>Section 103 clarifies the applicability of Federal conflict-of-interest statutes to the President and Vice President.</w:t>
      </w:r>
    </w:p>
    <w:p w14:paraId="38DF7D9A" w14:textId="07BFF9F2" w:rsidR="00155462" w:rsidRPr="00155462" w:rsidRDefault="00155462" w:rsidP="00155462">
      <w:r w:rsidRPr="00155462">
        <w:t xml:space="preserve">Sections 201 through 299 establish the Office of the </w:t>
      </w:r>
      <w:r w:rsidR="00A174B4">
        <w:t>Chief Inspector General</w:t>
      </w:r>
      <w:r w:rsidRPr="00155462">
        <w:t xml:space="preserve"> and prescribe appointment, powers, duties, reporting obligations, and funding.</w:t>
      </w:r>
    </w:p>
    <w:p w14:paraId="70E24DA4" w14:textId="77777777" w:rsidR="00155462" w:rsidRPr="00155462" w:rsidRDefault="00155462" w:rsidP="00155462">
      <w:r w:rsidRPr="00155462">
        <w:t>[Analysis continues for each section of the bill.]</w:t>
      </w:r>
    </w:p>
    <w:p w14:paraId="16619B62" w14:textId="77777777" w:rsidR="00155462" w:rsidRDefault="00155462"/>
    <w:sectPr w:rsidR="001554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E2122"/>
    <w:multiLevelType w:val="multilevel"/>
    <w:tmpl w:val="76F2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009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462"/>
    <w:rsid w:val="000334B2"/>
    <w:rsid w:val="00155462"/>
    <w:rsid w:val="00A174B4"/>
    <w:rsid w:val="00C77BA0"/>
    <w:rsid w:val="00D34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960C"/>
  <w15:chartTrackingRefBased/>
  <w15:docId w15:val="{B3FE5738-962B-4AF8-B278-0AA30CB82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4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4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4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4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462"/>
    <w:rPr>
      <w:rFonts w:eastAsiaTheme="majorEastAsia" w:cstheme="majorBidi"/>
      <w:color w:val="272727" w:themeColor="text1" w:themeTint="D8"/>
    </w:rPr>
  </w:style>
  <w:style w:type="paragraph" w:styleId="Title">
    <w:name w:val="Title"/>
    <w:basedOn w:val="Normal"/>
    <w:next w:val="Normal"/>
    <w:link w:val="TitleChar"/>
    <w:uiPriority w:val="10"/>
    <w:qFormat/>
    <w:rsid w:val="001554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4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462"/>
    <w:pPr>
      <w:spacing w:before="160"/>
      <w:jc w:val="center"/>
    </w:pPr>
    <w:rPr>
      <w:i/>
      <w:iCs/>
      <w:color w:val="404040" w:themeColor="text1" w:themeTint="BF"/>
    </w:rPr>
  </w:style>
  <w:style w:type="character" w:customStyle="1" w:styleId="QuoteChar">
    <w:name w:val="Quote Char"/>
    <w:basedOn w:val="DefaultParagraphFont"/>
    <w:link w:val="Quote"/>
    <w:uiPriority w:val="29"/>
    <w:rsid w:val="00155462"/>
    <w:rPr>
      <w:i/>
      <w:iCs/>
      <w:color w:val="404040" w:themeColor="text1" w:themeTint="BF"/>
    </w:rPr>
  </w:style>
  <w:style w:type="paragraph" w:styleId="ListParagraph">
    <w:name w:val="List Paragraph"/>
    <w:basedOn w:val="Normal"/>
    <w:uiPriority w:val="34"/>
    <w:qFormat/>
    <w:rsid w:val="00155462"/>
    <w:pPr>
      <w:ind w:left="720"/>
      <w:contextualSpacing/>
    </w:pPr>
  </w:style>
  <w:style w:type="character" w:styleId="IntenseEmphasis">
    <w:name w:val="Intense Emphasis"/>
    <w:basedOn w:val="DefaultParagraphFont"/>
    <w:uiPriority w:val="21"/>
    <w:qFormat/>
    <w:rsid w:val="00155462"/>
    <w:rPr>
      <w:i/>
      <w:iCs/>
      <w:color w:val="0F4761" w:themeColor="accent1" w:themeShade="BF"/>
    </w:rPr>
  </w:style>
  <w:style w:type="paragraph" w:styleId="IntenseQuote">
    <w:name w:val="Intense Quote"/>
    <w:basedOn w:val="Normal"/>
    <w:next w:val="Normal"/>
    <w:link w:val="IntenseQuoteChar"/>
    <w:uiPriority w:val="30"/>
    <w:qFormat/>
    <w:rsid w:val="00155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462"/>
    <w:rPr>
      <w:i/>
      <w:iCs/>
      <w:color w:val="0F4761" w:themeColor="accent1" w:themeShade="BF"/>
    </w:rPr>
  </w:style>
  <w:style w:type="character" w:styleId="IntenseReference">
    <w:name w:val="Intense Reference"/>
    <w:basedOn w:val="DefaultParagraphFont"/>
    <w:uiPriority w:val="32"/>
    <w:qFormat/>
    <w:rsid w:val="001554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1056</Words>
  <Characters>6020</Characters>
  <Application>Microsoft Office Word</Application>
  <DocSecurity>0</DocSecurity>
  <Lines>50</Lines>
  <Paragraphs>14</Paragraphs>
  <ScaleCrop>false</ScaleCrop>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2</cp:revision>
  <dcterms:created xsi:type="dcterms:W3CDTF">2026-06-16T15:06:00Z</dcterms:created>
  <dcterms:modified xsi:type="dcterms:W3CDTF">2026-06-16T15:06:00Z</dcterms:modified>
</cp:coreProperties>
</file>